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D4" w:rsidRDefault="00823D8B" w:rsidP="004024D4">
      <w:pPr>
        <w:ind w:left="228" w:firstLine="0"/>
        <w:jc w:val="center"/>
        <w:rPr>
          <w:b/>
        </w:rPr>
      </w:pPr>
      <w:bookmarkStart w:id="0" w:name="_GoBack"/>
      <w:bookmarkEnd w:id="0"/>
    </w:p>
    <w:p w:rsidR="004024D4" w:rsidRDefault="00823D8B" w:rsidP="004024D4">
      <w:pPr>
        <w:ind w:left="228" w:firstLine="0"/>
        <w:jc w:val="center"/>
        <w:rPr>
          <w:b/>
        </w:rPr>
      </w:pPr>
    </w:p>
    <w:p w:rsidR="004024D4" w:rsidRPr="00265B06" w:rsidRDefault="00823D8B" w:rsidP="004024D4">
      <w:pPr>
        <w:spacing w:after="0" w:line="259" w:lineRule="auto"/>
        <w:ind w:left="164" w:firstLine="0"/>
        <w:jc w:val="center"/>
        <w:rPr>
          <w:b/>
          <w:sz w:val="22"/>
        </w:rPr>
      </w:pPr>
      <w:r w:rsidRPr="00265B06">
        <w:rPr>
          <w:b/>
          <w:sz w:val="22"/>
        </w:rPr>
        <w:t xml:space="preserve">SUBSCRIPTION FOR </w:t>
      </w:r>
      <w:r>
        <w:rPr>
          <w:b/>
          <w:sz w:val="22"/>
        </w:rPr>
        <w:t>COMMON SHARE</w:t>
      </w:r>
      <w:r w:rsidRPr="00265B06">
        <w:rPr>
          <w:b/>
          <w:sz w:val="22"/>
        </w:rPr>
        <w:t>S</w:t>
      </w:r>
    </w:p>
    <w:p w:rsidR="004024D4" w:rsidRPr="00A12449" w:rsidRDefault="00823D8B" w:rsidP="004024D4">
      <w:pPr>
        <w:spacing w:after="0" w:line="259" w:lineRule="auto"/>
        <w:ind w:left="122" w:right="184" w:hanging="10"/>
        <w:jc w:val="center"/>
      </w:pPr>
    </w:p>
    <w:p w:rsidR="004024D4" w:rsidRPr="00A12449" w:rsidRDefault="00823D8B" w:rsidP="004024D4">
      <w:pPr>
        <w:tabs>
          <w:tab w:val="center" w:pos="2887"/>
        </w:tabs>
        <w:spacing w:after="0" w:line="259" w:lineRule="auto"/>
        <w:ind w:left="-90" w:right="-810" w:firstLine="0"/>
        <w:jc w:val="left"/>
        <w:rPr>
          <w:b/>
        </w:rPr>
      </w:pPr>
      <w:r w:rsidRPr="00A12449">
        <w:rPr>
          <w:b/>
          <w:sz w:val="16"/>
        </w:rPr>
        <w:t xml:space="preserve">TO: </w:t>
      </w:r>
      <w:r>
        <w:rPr>
          <w:b/>
          <w:sz w:val="16"/>
        </w:rPr>
        <w:t xml:space="preserve">      </w:t>
      </w:r>
      <w:r w:rsidRPr="00D666B9">
        <w:rPr>
          <w:b/>
          <w:sz w:val="16"/>
        </w:rPr>
        <w:t>[COMPANY NAME]</w:t>
      </w:r>
      <w:r>
        <w:rPr>
          <w:b/>
          <w:sz w:val="16"/>
        </w:rPr>
        <w:t xml:space="preserve"> </w:t>
      </w:r>
      <w:r w:rsidRPr="00A12449">
        <w:rPr>
          <w:b/>
          <w:sz w:val="16"/>
        </w:rPr>
        <w:t xml:space="preserve">(the </w:t>
      </w:r>
      <w:r>
        <w:rPr>
          <w:b/>
          <w:sz w:val="16"/>
        </w:rPr>
        <w:t>“</w:t>
      </w:r>
      <w:r w:rsidRPr="00A12449">
        <w:rPr>
          <w:b/>
          <w:sz w:val="16"/>
        </w:rPr>
        <w:t>Corporation</w:t>
      </w:r>
      <w:r>
        <w:rPr>
          <w:b/>
          <w:sz w:val="16"/>
        </w:rPr>
        <w:t>”</w:t>
      </w:r>
      <w:r w:rsidRPr="00A12449">
        <w:rPr>
          <w:b/>
          <w:sz w:val="16"/>
        </w:rPr>
        <w:t xml:space="preserve">) </w:t>
      </w:r>
    </w:p>
    <w:p w:rsidR="004024D4" w:rsidRPr="00A12449" w:rsidRDefault="00823D8B" w:rsidP="004024D4">
      <w:pPr>
        <w:spacing w:after="0" w:line="259" w:lineRule="auto"/>
        <w:ind w:left="-90" w:hanging="10"/>
      </w:pPr>
      <w:r w:rsidRPr="00A12449">
        <w:rPr>
          <w:sz w:val="16"/>
        </w:rPr>
        <w:t xml:space="preserve">The undersigned (hereinafter referred to as the </w:t>
      </w:r>
      <w:r>
        <w:rPr>
          <w:sz w:val="16"/>
        </w:rPr>
        <w:t>“</w:t>
      </w:r>
      <w:r w:rsidRPr="00AA2A16">
        <w:rPr>
          <w:b/>
          <w:sz w:val="16"/>
        </w:rPr>
        <w:t>Subscriber</w:t>
      </w:r>
      <w:r>
        <w:rPr>
          <w:sz w:val="16"/>
        </w:rPr>
        <w:t>”</w:t>
      </w:r>
      <w:r w:rsidRPr="00A12449">
        <w:rPr>
          <w:sz w:val="16"/>
        </w:rPr>
        <w:t xml:space="preserve">) hereby irrevocably subscribes for and agrees to purchase the number of </w:t>
      </w:r>
      <w:r>
        <w:rPr>
          <w:sz w:val="16"/>
        </w:rPr>
        <w:t>common share</w:t>
      </w:r>
      <w:r w:rsidRPr="00A12449">
        <w:rPr>
          <w:sz w:val="16"/>
        </w:rPr>
        <w:t>s (</w:t>
      </w:r>
      <w:r>
        <w:rPr>
          <w:sz w:val="16"/>
        </w:rPr>
        <w:t>“</w:t>
      </w:r>
      <w:r>
        <w:rPr>
          <w:b/>
          <w:sz w:val="16"/>
        </w:rPr>
        <w:t>Common Share</w:t>
      </w:r>
      <w:r w:rsidRPr="00A12449">
        <w:rPr>
          <w:b/>
          <w:sz w:val="16"/>
        </w:rPr>
        <w:t>s</w:t>
      </w:r>
      <w:r>
        <w:rPr>
          <w:sz w:val="16"/>
        </w:rPr>
        <w:t>”</w:t>
      </w:r>
      <w:r w:rsidRPr="00A12449">
        <w:rPr>
          <w:sz w:val="16"/>
        </w:rPr>
        <w:t xml:space="preserve">) </w:t>
      </w:r>
      <w:r w:rsidRPr="00471E6C">
        <w:rPr>
          <w:sz w:val="16"/>
        </w:rPr>
        <w:t xml:space="preserve">in the capital of the </w:t>
      </w:r>
      <w:r>
        <w:rPr>
          <w:sz w:val="16"/>
        </w:rPr>
        <w:t>Corporation</w:t>
      </w:r>
      <w:r w:rsidRPr="00471E6C">
        <w:rPr>
          <w:sz w:val="16"/>
        </w:rPr>
        <w:t xml:space="preserve">, </w:t>
      </w:r>
      <w:r>
        <w:rPr>
          <w:sz w:val="16"/>
        </w:rPr>
        <w:t>on the details</w:t>
      </w:r>
      <w:r w:rsidRPr="00A12449">
        <w:rPr>
          <w:sz w:val="16"/>
        </w:rPr>
        <w:t xml:space="preserve"> set forth below for the aggregate consideration set forth below, representing a subscription price of </w:t>
      </w:r>
      <w:r w:rsidRPr="00550C03">
        <w:rPr>
          <w:sz w:val="16"/>
        </w:rPr>
        <w:t>Cdn. $</w:t>
      </w:r>
      <w:r w:rsidRPr="00D666B9">
        <w:rPr>
          <w:b/>
          <w:sz w:val="16"/>
        </w:rPr>
        <w:t>[PRICE]</w:t>
      </w:r>
      <w:r>
        <w:rPr>
          <w:sz w:val="16"/>
        </w:rPr>
        <w:t xml:space="preserve"> </w:t>
      </w:r>
      <w:r w:rsidRPr="00550C03">
        <w:rPr>
          <w:sz w:val="16"/>
        </w:rPr>
        <w:t>per</w:t>
      </w:r>
      <w:r w:rsidRPr="00A12449">
        <w:rPr>
          <w:sz w:val="16"/>
        </w:rPr>
        <w:t xml:space="preserve"> </w:t>
      </w:r>
      <w:r>
        <w:rPr>
          <w:sz w:val="16"/>
        </w:rPr>
        <w:t>Common Share</w:t>
      </w:r>
      <w:r w:rsidRPr="00A12449">
        <w:rPr>
          <w:sz w:val="16"/>
        </w:rPr>
        <w:t xml:space="preserve">, upon and subject to the terms and conditions set forth in </w:t>
      </w:r>
      <w:r>
        <w:rPr>
          <w:sz w:val="16"/>
        </w:rPr>
        <w:t>“</w:t>
      </w:r>
      <w:r w:rsidRPr="00A12449">
        <w:rPr>
          <w:sz w:val="16"/>
        </w:rPr>
        <w:t>Terms and Con</w:t>
      </w:r>
      <w:r w:rsidRPr="00A12449">
        <w:rPr>
          <w:sz w:val="16"/>
        </w:rPr>
        <w:t xml:space="preserve">ditions of Subscription for </w:t>
      </w:r>
      <w:r>
        <w:rPr>
          <w:sz w:val="16"/>
        </w:rPr>
        <w:t>Common Share</w:t>
      </w:r>
      <w:r w:rsidRPr="00A12449">
        <w:rPr>
          <w:sz w:val="16"/>
        </w:rPr>
        <w:t>s</w:t>
      </w:r>
      <w:r>
        <w:rPr>
          <w:sz w:val="16"/>
        </w:rPr>
        <w:t>”</w:t>
      </w:r>
      <w:r w:rsidRPr="00A12449">
        <w:rPr>
          <w:sz w:val="16"/>
        </w:rPr>
        <w:t xml:space="preserve"> of </w:t>
      </w:r>
      <w:r>
        <w:rPr>
          <w:sz w:val="16"/>
        </w:rPr>
        <w:t>the Corporation</w:t>
      </w:r>
      <w:r w:rsidRPr="00A12449">
        <w:rPr>
          <w:sz w:val="16"/>
        </w:rPr>
        <w:t xml:space="preserve"> attached hereto (the</w:t>
      </w:r>
      <w:r>
        <w:rPr>
          <w:sz w:val="16"/>
        </w:rPr>
        <w:t> “</w:t>
      </w:r>
      <w:r w:rsidRPr="00550C03">
        <w:rPr>
          <w:b/>
          <w:sz w:val="16"/>
        </w:rPr>
        <w:t>Subscription Agreement</w:t>
      </w:r>
      <w:r>
        <w:rPr>
          <w:sz w:val="16"/>
        </w:rPr>
        <w:t>”</w:t>
      </w:r>
      <w:r w:rsidRPr="00A12449">
        <w:rPr>
          <w:sz w:val="16"/>
        </w:rPr>
        <w:t xml:space="preserve">). </w:t>
      </w:r>
      <w:r w:rsidRPr="00A12449">
        <w:rPr>
          <w:b/>
          <w:sz w:val="16"/>
        </w:rPr>
        <w:t>In addition to this face page, the Subscriber must also complete all applicable schedules attached hereto</w:t>
      </w:r>
      <w:r w:rsidRPr="00A12449">
        <w:rPr>
          <w:sz w:val="16"/>
        </w:rPr>
        <w:t xml:space="preserve">. </w:t>
      </w:r>
    </w:p>
    <w:tbl>
      <w:tblPr>
        <w:tblStyle w:val="TableGrid"/>
        <w:tblW w:w="5067" w:type="pct"/>
        <w:tblInd w:w="-90" w:type="dxa"/>
        <w:tblLayout w:type="fixed"/>
        <w:tblLook w:val="04A0"/>
      </w:tblPr>
      <w:tblGrid>
        <w:gridCol w:w="5330"/>
        <w:gridCol w:w="5615"/>
      </w:tblGrid>
      <w:tr w:rsidR="00552DED" w:rsidTr="004024D4">
        <w:trPr>
          <w:trHeight w:val="1080"/>
        </w:trPr>
        <w:tc>
          <w:tcPr>
            <w:tcW w:w="2435" w:type="pct"/>
            <w:vMerge w:val="restart"/>
            <w:tcBorders>
              <w:top w:val="nil"/>
              <w:left w:val="nil"/>
              <w:bottom w:val="nil"/>
              <w:right w:val="nil"/>
            </w:tcBorders>
          </w:tcPr>
          <w:p w:rsidR="004024D4" w:rsidRPr="00A12449" w:rsidRDefault="00823D8B">
            <w:pPr>
              <w:spacing w:after="0" w:line="259" w:lineRule="auto"/>
              <w:ind w:left="-1024" w:right="102" w:firstLine="0"/>
              <w:jc w:val="left"/>
            </w:pPr>
          </w:p>
          <w:tbl>
            <w:tblPr>
              <w:tblStyle w:val="TableGrid"/>
              <w:tblW w:w="4790" w:type="dxa"/>
              <w:tblInd w:w="0" w:type="dxa"/>
              <w:tblLayout w:type="fixed"/>
              <w:tblCellMar>
                <w:left w:w="152" w:type="dxa"/>
                <w:right w:w="115" w:type="dxa"/>
              </w:tblCellMar>
              <w:tblLook w:val="04A0"/>
            </w:tblPr>
            <w:tblGrid>
              <w:gridCol w:w="4790"/>
            </w:tblGrid>
            <w:tr w:rsidR="00552DED" w:rsidTr="004024D4">
              <w:trPr>
                <w:trHeight w:val="6495"/>
              </w:trPr>
              <w:tc>
                <w:tcPr>
                  <w:tcW w:w="4790" w:type="dxa"/>
                  <w:tcBorders>
                    <w:top w:val="single" w:sz="6" w:space="0" w:color="000000"/>
                    <w:left w:val="single" w:sz="6" w:space="0" w:color="000000"/>
                    <w:bottom w:val="single" w:sz="6" w:space="0" w:color="000000"/>
                    <w:right w:val="single" w:sz="6" w:space="0" w:color="000000"/>
                  </w:tcBorders>
                  <w:vAlign w:val="center"/>
                </w:tcPr>
                <w:p w:rsidR="004024D4" w:rsidRPr="00A12449" w:rsidRDefault="00823D8B">
                  <w:pPr>
                    <w:spacing w:after="13" w:line="259" w:lineRule="auto"/>
                    <w:ind w:left="0" w:firstLine="0"/>
                    <w:jc w:val="left"/>
                  </w:pPr>
                  <w:r w:rsidRPr="00A12449">
                    <w:rPr>
                      <w:sz w:val="22"/>
                    </w:rPr>
                    <w:t xml:space="preserve"> ___________________________________ </w:t>
                  </w:r>
                </w:p>
                <w:p w:rsidR="004024D4" w:rsidRPr="00A12449" w:rsidRDefault="00823D8B">
                  <w:pPr>
                    <w:spacing w:after="0" w:line="259" w:lineRule="auto"/>
                    <w:ind w:left="0" w:firstLine="0"/>
                    <w:jc w:val="left"/>
                  </w:pPr>
                  <w:r w:rsidRPr="00A12449">
                    <w:rPr>
                      <w:sz w:val="22"/>
                    </w:rPr>
                    <w:t xml:space="preserve"> </w:t>
                  </w:r>
                  <w:r w:rsidRPr="00A12449">
                    <w:rPr>
                      <w:sz w:val="16"/>
                    </w:rPr>
                    <w:t xml:space="preserve">Full Legal Name of Subscriber (Please Print) </w:t>
                  </w:r>
                </w:p>
                <w:p w:rsidR="004024D4" w:rsidRPr="00A12449" w:rsidRDefault="00823D8B">
                  <w:pPr>
                    <w:spacing w:after="62" w:line="259" w:lineRule="auto"/>
                    <w:ind w:left="0" w:firstLine="0"/>
                    <w:jc w:val="left"/>
                  </w:pPr>
                  <w:r w:rsidRPr="00A12449">
                    <w:rPr>
                      <w:sz w:val="16"/>
                    </w:rPr>
                    <w:t xml:space="preserve"> </w:t>
                  </w:r>
                </w:p>
                <w:p w:rsidR="004024D4" w:rsidRPr="00265B06" w:rsidRDefault="00823D8B">
                  <w:pPr>
                    <w:tabs>
                      <w:tab w:val="center" w:pos="2361"/>
                    </w:tabs>
                    <w:spacing w:after="0" w:line="259" w:lineRule="auto"/>
                    <w:ind w:left="0" w:firstLine="0"/>
                    <w:jc w:val="left"/>
                    <w:rPr>
                      <w:u w:val="single"/>
                    </w:rPr>
                  </w:pPr>
                  <w:r w:rsidRPr="00A12449">
                    <w:rPr>
                      <w:sz w:val="22"/>
                    </w:rPr>
                    <w:t xml:space="preserve"> </w:t>
                  </w:r>
                  <w:r w:rsidRPr="00A12449">
                    <w:rPr>
                      <w:sz w:val="16"/>
                    </w:rPr>
                    <w:t>By:</w:t>
                  </w:r>
                  <w:r>
                    <w:rPr>
                      <w:sz w:val="16"/>
                      <w:u w:val="single"/>
                    </w:rPr>
                    <w:t>\s1\</w:t>
                  </w:r>
                  <w:r w:rsidRPr="00B12382">
                    <w:rPr>
                      <w:sz w:val="16"/>
                      <w:u w:val="single"/>
                    </w:rPr>
                    <w:t>                                         </w:t>
                  </w:r>
                </w:p>
                <w:p w:rsidR="004024D4" w:rsidRPr="00A12449" w:rsidRDefault="00823D8B">
                  <w:pPr>
                    <w:spacing w:after="0" w:line="259" w:lineRule="auto"/>
                    <w:ind w:left="0" w:firstLine="0"/>
                    <w:jc w:val="left"/>
                  </w:pPr>
                  <w:r w:rsidRPr="00A12449">
                    <w:rPr>
                      <w:sz w:val="16"/>
                    </w:rPr>
                    <w:t xml:space="preserve"> Signature of its Authorized Representative </w:t>
                  </w:r>
                </w:p>
                <w:p w:rsidR="004024D4" w:rsidRPr="00A12449" w:rsidRDefault="00823D8B">
                  <w:pPr>
                    <w:spacing w:after="63" w:line="259" w:lineRule="auto"/>
                    <w:ind w:left="0" w:firstLine="0"/>
                    <w:jc w:val="left"/>
                  </w:pPr>
                  <w:r w:rsidRPr="00A12449">
                    <w:rPr>
                      <w:sz w:val="16"/>
                    </w:rPr>
                    <w:t xml:space="preserve"> </w:t>
                  </w:r>
                </w:p>
                <w:p w:rsidR="004024D4" w:rsidRPr="00A12449" w:rsidRDefault="00823D8B">
                  <w:pPr>
                    <w:spacing w:after="14" w:line="259" w:lineRule="auto"/>
                    <w:ind w:left="0" w:firstLine="0"/>
                    <w:jc w:val="left"/>
                  </w:pPr>
                  <w:r w:rsidRPr="00A12449">
                    <w:rPr>
                      <w:sz w:val="22"/>
                    </w:rPr>
                    <w:t xml:space="preserve"> ___________________________________ </w:t>
                  </w:r>
                </w:p>
                <w:p w:rsidR="004024D4" w:rsidRPr="00A12449" w:rsidRDefault="00823D8B">
                  <w:pPr>
                    <w:spacing w:after="0" w:line="259" w:lineRule="auto"/>
                    <w:ind w:left="0" w:firstLine="0"/>
                    <w:jc w:val="left"/>
                  </w:pPr>
                  <w:r w:rsidRPr="00A12449">
                    <w:rPr>
                      <w:sz w:val="16"/>
                    </w:rPr>
                    <w:t xml:space="preserve"> Official Title or Capacity (please print)</w:t>
                  </w:r>
                  <w:r w:rsidRPr="00A12449">
                    <w:rPr>
                      <w:sz w:val="22"/>
                    </w:rPr>
                    <w:t xml:space="preserve"> </w:t>
                  </w:r>
                </w:p>
                <w:p w:rsidR="004024D4" w:rsidRPr="00A12449" w:rsidRDefault="00823D8B">
                  <w:pPr>
                    <w:spacing w:after="0" w:line="259" w:lineRule="auto"/>
                    <w:ind w:left="0" w:firstLine="0"/>
                    <w:jc w:val="left"/>
                  </w:pPr>
                  <w:r w:rsidRPr="00A12449">
                    <w:rPr>
                      <w:sz w:val="22"/>
                    </w:rPr>
                    <w:t xml:space="preserve"> ___________________________________ </w:t>
                  </w:r>
                </w:p>
                <w:p w:rsidR="004024D4" w:rsidRDefault="00823D8B">
                  <w:pPr>
                    <w:spacing w:after="118" w:line="275" w:lineRule="auto"/>
                    <w:ind w:left="0" w:right="50" w:firstLine="0"/>
                    <w:jc w:val="left"/>
                    <w:rPr>
                      <w:sz w:val="16"/>
                    </w:rPr>
                  </w:pPr>
                  <w:r w:rsidRPr="00A12449">
                    <w:rPr>
                      <w:sz w:val="16"/>
                    </w:rPr>
                    <w:t xml:space="preserve"> Name of Signatory (please print name of individual whose </w:t>
                  </w:r>
                  <w:r>
                    <w:rPr>
                      <w:sz w:val="16"/>
                    </w:rPr>
                    <w:br/>
                    <w:t xml:space="preserve"> </w:t>
                  </w:r>
                  <w:r w:rsidRPr="00A12449">
                    <w:rPr>
                      <w:sz w:val="16"/>
                    </w:rPr>
                    <w:t xml:space="preserve">signature appears above if different than name of Subscriber) </w:t>
                  </w:r>
                </w:p>
                <w:p w:rsidR="004024D4" w:rsidRDefault="00823D8B" w:rsidP="004024D4">
                  <w:pPr>
                    <w:spacing w:after="118" w:line="275" w:lineRule="auto"/>
                    <w:ind w:left="0" w:right="50" w:firstLine="0"/>
                    <w:jc w:val="left"/>
                    <w:rPr>
                      <w:sz w:val="16"/>
                    </w:rPr>
                  </w:pPr>
                  <w:r w:rsidRPr="008E2B2A">
                    <w:t>Address</w:t>
                  </w:r>
                  <w:r>
                    <w:t>:</w:t>
                  </w:r>
                  <w:r w:rsidRPr="00A12449">
                    <w:rPr>
                      <w:sz w:val="16"/>
                    </w:rPr>
                    <w:t xml:space="preserve">_________________________________________ </w:t>
                  </w:r>
                </w:p>
                <w:p w:rsidR="004024D4" w:rsidRPr="00A12449" w:rsidRDefault="00823D8B" w:rsidP="004024D4">
                  <w:pPr>
                    <w:spacing w:after="0" w:line="240" w:lineRule="auto"/>
                    <w:ind w:left="0" w:firstLine="0"/>
                    <w:jc w:val="left"/>
                  </w:pPr>
                  <w:r w:rsidRPr="00A12449">
                    <w:rPr>
                      <w:sz w:val="16"/>
                    </w:rPr>
                    <w:t xml:space="preserve"> _________________________________________________ </w:t>
                  </w:r>
                </w:p>
                <w:p w:rsidR="004024D4" w:rsidRDefault="00823D8B" w:rsidP="004024D4">
                  <w:pPr>
                    <w:spacing w:after="0" w:line="240" w:lineRule="auto"/>
                    <w:ind w:left="0" w:firstLine="0"/>
                    <w:jc w:val="left"/>
                    <w:rPr>
                      <w:sz w:val="16"/>
                    </w:rPr>
                  </w:pPr>
                </w:p>
                <w:p w:rsidR="004024D4" w:rsidRPr="008E2B2A" w:rsidRDefault="00823D8B" w:rsidP="004024D4">
                  <w:pPr>
                    <w:spacing w:after="0" w:line="240" w:lineRule="auto"/>
                    <w:ind w:left="0" w:firstLine="0"/>
                    <w:jc w:val="left"/>
                  </w:pPr>
                  <w:r>
                    <w:rPr>
                      <w:sz w:val="16"/>
                    </w:rPr>
                    <w:t>Email:</w:t>
                  </w:r>
                  <w:r w:rsidRPr="00A12449">
                    <w:rPr>
                      <w:sz w:val="16"/>
                    </w:rPr>
                    <w:t xml:space="preserve"> ____________________________________________  </w:t>
                  </w:r>
                </w:p>
                <w:p w:rsidR="004024D4" w:rsidRDefault="00823D8B">
                  <w:pPr>
                    <w:spacing w:after="132" w:line="259" w:lineRule="auto"/>
                    <w:ind w:left="0" w:firstLine="0"/>
                    <w:jc w:val="left"/>
                    <w:rPr>
                      <w:sz w:val="16"/>
                    </w:rPr>
                  </w:pPr>
                </w:p>
                <w:p w:rsidR="004024D4" w:rsidRDefault="00823D8B" w:rsidP="004024D4">
                  <w:pPr>
                    <w:spacing w:after="132" w:line="259" w:lineRule="auto"/>
                    <w:ind w:left="0" w:firstLine="0"/>
                    <w:jc w:val="left"/>
                    <w:rPr>
                      <w:sz w:val="16"/>
                    </w:rPr>
                  </w:pPr>
                  <w:r>
                    <w:rPr>
                      <w:sz w:val="16"/>
                    </w:rPr>
                    <w:t>Telephone Number:</w:t>
                  </w:r>
                  <w:r w:rsidRPr="00A12449">
                    <w:rPr>
                      <w:sz w:val="16"/>
                    </w:rPr>
                    <w:t>__________________________________</w:t>
                  </w:r>
                </w:p>
                <w:p w:rsidR="004024D4" w:rsidRPr="00A12449" w:rsidRDefault="00823D8B">
                  <w:pPr>
                    <w:spacing w:after="120" w:line="272" w:lineRule="auto"/>
                    <w:ind w:left="0" w:right="81" w:firstLine="0"/>
                    <w:jc w:val="left"/>
                  </w:pPr>
                  <w:r w:rsidRPr="00A12449">
                    <w:rPr>
                      <w:sz w:val="16"/>
                    </w:rPr>
                    <w:t xml:space="preserve">Social Insurance Number or Business Number as applicable </w:t>
                  </w:r>
                </w:p>
                <w:p w:rsidR="004024D4" w:rsidRPr="00A12449" w:rsidRDefault="00823D8B">
                  <w:pPr>
                    <w:spacing w:after="10" w:line="259" w:lineRule="auto"/>
                    <w:ind w:left="0" w:firstLine="0"/>
                    <w:jc w:val="left"/>
                  </w:pPr>
                  <w:r w:rsidRPr="00A12449">
                    <w:rPr>
                      <w:sz w:val="16"/>
                    </w:rPr>
                    <w:t xml:space="preserve"> _____________________________________</w:t>
                  </w:r>
                  <w:r w:rsidRPr="00A12449">
                    <w:rPr>
                      <w:sz w:val="16"/>
                    </w:rPr>
                    <w:t xml:space="preserve">____________ </w:t>
                  </w:r>
                </w:p>
                <w:p w:rsidR="004024D4" w:rsidRPr="00A12449" w:rsidRDefault="00823D8B">
                  <w:pPr>
                    <w:spacing w:after="120" w:line="273" w:lineRule="auto"/>
                    <w:ind w:left="0" w:right="72" w:firstLine="0"/>
                    <w:jc w:val="left"/>
                  </w:pPr>
                  <w:r w:rsidRPr="00A12449">
                    <w:rPr>
                      <w:sz w:val="16"/>
                    </w:rPr>
                    <w:t xml:space="preserve"> Indicate if Subscriber is registered or required to be registered </w:t>
                  </w:r>
                  <w:r>
                    <w:rPr>
                      <w:sz w:val="16"/>
                    </w:rPr>
                    <w:br/>
                    <w:t xml:space="preserve"> </w:t>
                  </w:r>
                  <w:r w:rsidRPr="00A12449">
                    <w:rPr>
                      <w:sz w:val="16"/>
                    </w:rPr>
                    <w:t xml:space="preserve">under applicable securities legislation. </w:t>
                  </w:r>
                </w:p>
                <w:p w:rsidR="004024D4" w:rsidRPr="00A12449" w:rsidRDefault="00823D8B">
                  <w:pPr>
                    <w:spacing w:after="12" w:line="259" w:lineRule="auto"/>
                    <w:ind w:left="0" w:firstLine="0"/>
                    <w:jc w:val="left"/>
                  </w:pPr>
                  <w:r w:rsidRPr="00A12449">
                    <w:rPr>
                      <w:sz w:val="16"/>
                    </w:rPr>
                    <w:t xml:space="preserve"> Yes/No ____________ </w:t>
                  </w:r>
                </w:p>
                <w:p w:rsidR="004024D4" w:rsidRPr="00A12449" w:rsidRDefault="00823D8B">
                  <w:pPr>
                    <w:spacing w:after="130" w:line="259" w:lineRule="auto"/>
                    <w:ind w:left="0" w:firstLine="0"/>
                    <w:jc w:val="left"/>
                  </w:pPr>
                  <w:r w:rsidRPr="00A12449">
                    <w:rPr>
                      <w:sz w:val="16"/>
                    </w:rPr>
                    <w:t xml:space="preserve"> If Yes, please provide details below: </w:t>
                  </w:r>
                </w:p>
                <w:p w:rsidR="004024D4" w:rsidRPr="00A12449" w:rsidRDefault="00823D8B">
                  <w:pPr>
                    <w:spacing w:after="0" w:line="259" w:lineRule="auto"/>
                    <w:ind w:left="0" w:firstLine="0"/>
                    <w:jc w:val="left"/>
                  </w:pPr>
                  <w:r w:rsidRPr="00A12449">
                    <w:rPr>
                      <w:sz w:val="16"/>
                    </w:rPr>
                    <w:t xml:space="preserve"> _________________________________________________ </w:t>
                  </w:r>
                </w:p>
              </w:tc>
            </w:tr>
          </w:tbl>
          <w:p w:rsidR="004024D4" w:rsidRPr="00A12449" w:rsidRDefault="00823D8B">
            <w:pPr>
              <w:spacing w:after="160" w:line="259" w:lineRule="auto"/>
              <w:ind w:left="0" w:firstLine="0"/>
              <w:jc w:val="left"/>
            </w:pPr>
          </w:p>
        </w:tc>
        <w:tc>
          <w:tcPr>
            <w:tcW w:w="2565" w:type="pct"/>
            <w:tcBorders>
              <w:top w:val="nil"/>
              <w:left w:val="nil"/>
              <w:bottom w:val="nil"/>
              <w:right w:val="nil"/>
            </w:tcBorders>
          </w:tcPr>
          <w:p w:rsidR="004024D4" w:rsidRPr="00A12449" w:rsidRDefault="00823D8B">
            <w:pPr>
              <w:spacing w:after="0" w:line="259" w:lineRule="auto"/>
              <w:ind w:left="-5916" w:right="8" w:firstLine="0"/>
              <w:jc w:val="left"/>
            </w:pPr>
          </w:p>
          <w:tbl>
            <w:tblPr>
              <w:tblStyle w:val="TableGrid"/>
              <w:tblW w:w="5328" w:type="dxa"/>
              <w:tblInd w:w="101" w:type="dxa"/>
              <w:tblLayout w:type="fixed"/>
              <w:tblCellMar>
                <w:top w:w="121" w:type="dxa"/>
                <w:left w:w="152" w:type="dxa"/>
                <w:right w:w="115" w:type="dxa"/>
              </w:tblCellMar>
              <w:tblLook w:val="04A0"/>
            </w:tblPr>
            <w:tblGrid>
              <w:gridCol w:w="5328"/>
            </w:tblGrid>
            <w:tr w:rsidR="00552DED" w:rsidTr="004024D4">
              <w:trPr>
                <w:trHeight w:val="521"/>
              </w:trPr>
              <w:tc>
                <w:tcPr>
                  <w:tcW w:w="5328" w:type="dxa"/>
                  <w:tcBorders>
                    <w:top w:val="single" w:sz="6" w:space="0" w:color="000000"/>
                    <w:left w:val="single" w:sz="6" w:space="0" w:color="000000"/>
                    <w:bottom w:val="single" w:sz="6" w:space="0" w:color="000000"/>
                    <w:right w:val="single" w:sz="6" w:space="0" w:color="000000"/>
                  </w:tcBorders>
                  <w:vAlign w:val="center"/>
                </w:tcPr>
                <w:p w:rsidR="00C90004" w:rsidRPr="00C90004" w:rsidRDefault="00823D8B" w:rsidP="00C90004">
                  <w:pPr>
                    <w:tabs>
                      <w:tab w:val="center" w:pos="4081"/>
                    </w:tabs>
                    <w:spacing w:after="120" w:line="240" w:lineRule="auto"/>
                    <w:ind w:left="0" w:firstLine="0"/>
                    <w:jc w:val="left"/>
                    <w:rPr>
                      <w:b/>
                      <w:sz w:val="16"/>
                      <w:u w:val="single"/>
                    </w:rPr>
                  </w:pPr>
                  <w:r>
                    <w:rPr>
                      <w:b/>
                      <w:sz w:val="16"/>
                    </w:rPr>
                    <w:t xml:space="preserve">Number of Common Shares Subscribed for: </w:t>
                  </w:r>
                  <w:r>
                    <w:rPr>
                      <w:b/>
                      <w:sz w:val="16"/>
                      <w:u w:val="single"/>
                    </w:rPr>
                    <w:t>                                </w:t>
                  </w:r>
                </w:p>
                <w:p w:rsidR="004024D4" w:rsidRPr="00A12449" w:rsidRDefault="00823D8B" w:rsidP="00C90004">
                  <w:pPr>
                    <w:tabs>
                      <w:tab w:val="center" w:pos="4081"/>
                    </w:tabs>
                    <w:spacing w:after="120" w:line="240" w:lineRule="auto"/>
                    <w:ind w:left="0" w:firstLine="0"/>
                    <w:jc w:val="left"/>
                  </w:pPr>
                  <w:r w:rsidRPr="00A12449">
                    <w:rPr>
                      <w:b/>
                      <w:sz w:val="16"/>
                    </w:rPr>
                    <w:t xml:space="preserve">Aggregate Subscription Amount: </w:t>
                  </w:r>
                  <w:r>
                    <w:rPr>
                      <w:b/>
                      <w:sz w:val="16"/>
                    </w:rPr>
                    <w:t>$</w:t>
                  </w:r>
                  <w:r>
                    <w:rPr>
                      <w:b/>
                      <w:sz w:val="16"/>
                      <w:u w:val="single"/>
                    </w:rPr>
                    <w:t>                                        </w:t>
                  </w:r>
                  <w:r w:rsidRPr="00A12449">
                    <w:rPr>
                      <w:b/>
                      <w:sz w:val="16"/>
                    </w:rPr>
                    <w:tab/>
                    <w:t xml:space="preserve"> </w:t>
                  </w:r>
                </w:p>
              </w:tc>
            </w:tr>
          </w:tbl>
          <w:p w:rsidR="004024D4" w:rsidRPr="00A12449" w:rsidRDefault="00823D8B">
            <w:pPr>
              <w:spacing w:after="160" w:line="259" w:lineRule="auto"/>
              <w:ind w:left="0" w:firstLine="0"/>
              <w:jc w:val="left"/>
            </w:pPr>
          </w:p>
        </w:tc>
      </w:tr>
      <w:tr w:rsidR="00552DED" w:rsidTr="004024D4">
        <w:trPr>
          <w:trHeight w:val="5661"/>
        </w:trPr>
        <w:tc>
          <w:tcPr>
            <w:tcW w:w="2435" w:type="pct"/>
            <w:vMerge/>
            <w:tcBorders>
              <w:top w:val="nil"/>
              <w:left w:val="nil"/>
              <w:bottom w:val="nil"/>
              <w:right w:val="nil"/>
            </w:tcBorders>
          </w:tcPr>
          <w:p w:rsidR="004024D4" w:rsidRPr="00A12449" w:rsidRDefault="00823D8B">
            <w:pPr>
              <w:spacing w:after="160" w:line="259" w:lineRule="auto"/>
              <w:ind w:left="0" w:firstLine="0"/>
              <w:jc w:val="left"/>
            </w:pPr>
          </w:p>
        </w:tc>
        <w:tc>
          <w:tcPr>
            <w:tcW w:w="2565" w:type="pct"/>
            <w:tcBorders>
              <w:top w:val="nil"/>
              <w:left w:val="nil"/>
              <w:bottom w:val="nil"/>
              <w:right w:val="nil"/>
            </w:tcBorders>
          </w:tcPr>
          <w:p w:rsidR="004024D4" w:rsidRPr="00A12449" w:rsidRDefault="00823D8B">
            <w:pPr>
              <w:spacing w:after="0" w:line="259" w:lineRule="auto"/>
              <w:ind w:left="-5916" w:right="10971" w:firstLine="0"/>
              <w:jc w:val="left"/>
            </w:pPr>
          </w:p>
          <w:tbl>
            <w:tblPr>
              <w:tblStyle w:val="TableGrid"/>
              <w:tblW w:w="5328" w:type="dxa"/>
              <w:tblInd w:w="117" w:type="dxa"/>
              <w:tblLayout w:type="fixed"/>
              <w:tblCellMar>
                <w:top w:w="81" w:type="dxa"/>
                <w:left w:w="153" w:type="dxa"/>
                <w:right w:w="297" w:type="dxa"/>
              </w:tblCellMar>
              <w:tblLook w:val="04A0"/>
            </w:tblPr>
            <w:tblGrid>
              <w:gridCol w:w="5328"/>
            </w:tblGrid>
            <w:tr w:rsidR="00552DED" w:rsidTr="004024D4">
              <w:trPr>
                <w:trHeight w:val="5184"/>
              </w:trPr>
              <w:tc>
                <w:tcPr>
                  <w:tcW w:w="5328" w:type="dxa"/>
                  <w:tcBorders>
                    <w:top w:val="single" w:sz="6" w:space="0" w:color="000000"/>
                    <w:left w:val="single" w:sz="6" w:space="0" w:color="000000"/>
                    <w:bottom w:val="single" w:sz="6" w:space="0" w:color="000000"/>
                    <w:right w:val="single" w:sz="6" w:space="0" w:color="000000"/>
                  </w:tcBorders>
                </w:tcPr>
                <w:p w:rsidR="004024D4" w:rsidRPr="00A12449" w:rsidRDefault="00823D8B">
                  <w:pPr>
                    <w:spacing w:after="0" w:line="259" w:lineRule="auto"/>
                    <w:ind w:left="0" w:firstLine="0"/>
                    <w:jc w:val="left"/>
                  </w:pPr>
                  <w:r w:rsidRPr="00A12449">
                    <w:rPr>
                      <w:b/>
                      <w:sz w:val="16"/>
                      <w:u w:val="single" w:color="000000"/>
                    </w:rPr>
                    <w:t>Disclosed Beneficial Purchaser Information:</w:t>
                  </w:r>
                  <w:r w:rsidRPr="00A12449">
                    <w:rPr>
                      <w:sz w:val="16"/>
                    </w:rPr>
                    <w:t xml:space="preserve"> </w:t>
                  </w:r>
                </w:p>
                <w:p w:rsidR="004024D4" w:rsidRPr="00A12449" w:rsidRDefault="00823D8B">
                  <w:pPr>
                    <w:spacing w:after="1" w:line="237" w:lineRule="auto"/>
                    <w:ind w:left="0" w:right="79" w:firstLine="0"/>
                  </w:pPr>
                  <w:r w:rsidRPr="00A12449">
                    <w:rPr>
                      <w:sz w:val="16"/>
                    </w:rPr>
                    <w:t xml:space="preserve">If the Subscriber is signing as agent for a principal and </w:t>
                  </w:r>
                  <w:r w:rsidRPr="00A12449">
                    <w:rPr>
                      <w:sz w:val="16"/>
                    </w:rPr>
                    <w:t>is not deemed to be purchasing as principal pursuant to NI 45-106 (as defined herein) by virtue of being either</w:t>
                  </w:r>
                  <w:r>
                    <w:rPr>
                      <w:sz w:val="16"/>
                    </w:rPr>
                    <w:t>:</w:t>
                  </w:r>
                  <w:r w:rsidRPr="00A12449">
                    <w:rPr>
                      <w:sz w:val="16"/>
                    </w:rPr>
                    <w:t xml:space="preserve"> (i) a trust company or trust corporation acting on behalf of a fully managed account managed by th</w:t>
                  </w:r>
                  <w:r>
                    <w:rPr>
                      <w:sz w:val="16"/>
                    </w:rPr>
                    <w:t>e trust company or otherwise or;</w:t>
                  </w:r>
                  <w:r w:rsidRPr="00A12449">
                    <w:rPr>
                      <w:sz w:val="16"/>
                    </w:rPr>
                    <w:t xml:space="preserve"> (ii) a perso</w:t>
                  </w:r>
                  <w:r w:rsidRPr="00A12449">
                    <w:rPr>
                      <w:sz w:val="16"/>
                    </w:rPr>
                    <w:t xml:space="preserve">n acting on behalf of a fully managed account managed by it, and in each case satisfying the criteria set forth in NI 45-106, complete the following and ensure that Schedule A is completed in respect of such principal: </w:t>
                  </w:r>
                </w:p>
                <w:p w:rsidR="004024D4" w:rsidRPr="00A12449" w:rsidRDefault="00823D8B">
                  <w:pPr>
                    <w:spacing w:after="0" w:line="259" w:lineRule="auto"/>
                    <w:ind w:left="0" w:firstLine="0"/>
                    <w:jc w:val="left"/>
                  </w:pPr>
                  <w:r w:rsidRPr="00A12449">
                    <w:rPr>
                      <w:sz w:val="16"/>
                    </w:rPr>
                    <w:t xml:space="preserve"> </w:t>
                  </w:r>
                </w:p>
                <w:p w:rsidR="004024D4" w:rsidRPr="00A12449" w:rsidRDefault="00823D8B">
                  <w:pPr>
                    <w:spacing w:after="10" w:line="259" w:lineRule="auto"/>
                    <w:ind w:left="0" w:firstLine="0"/>
                    <w:jc w:val="left"/>
                  </w:pPr>
                  <w:r w:rsidRPr="00A12449">
                    <w:rPr>
                      <w:sz w:val="16"/>
                    </w:rPr>
                    <w:t xml:space="preserve">(Full Name of Principal) </w:t>
                  </w:r>
                </w:p>
                <w:p w:rsidR="004024D4" w:rsidRPr="00A12449" w:rsidRDefault="00823D8B">
                  <w:pPr>
                    <w:spacing w:after="152" w:line="259" w:lineRule="auto"/>
                    <w:ind w:left="0" w:firstLine="0"/>
                    <w:jc w:val="left"/>
                  </w:pPr>
                  <w:r w:rsidRPr="00A12449">
                    <w:rPr>
                      <w:sz w:val="16"/>
                    </w:rPr>
                    <w:t xml:space="preserve">_______________________________________________ </w:t>
                  </w:r>
                </w:p>
                <w:p w:rsidR="004024D4" w:rsidRPr="00A12449" w:rsidRDefault="00823D8B">
                  <w:pPr>
                    <w:spacing w:after="10" w:line="259" w:lineRule="auto"/>
                    <w:ind w:left="0" w:firstLine="0"/>
                    <w:jc w:val="left"/>
                  </w:pPr>
                  <w:r w:rsidRPr="00A12449">
                    <w:rPr>
                      <w:sz w:val="16"/>
                    </w:rPr>
                    <w:t>(Principal</w:t>
                  </w:r>
                  <w:r>
                    <w:rPr>
                      <w:sz w:val="16"/>
                    </w:rPr>
                    <w:t>’</w:t>
                  </w:r>
                  <w:r w:rsidRPr="00A12449">
                    <w:rPr>
                      <w:sz w:val="16"/>
                    </w:rPr>
                    <w:t xml:space="preserve">s Residential Address) </w:t>
                  </w:r>
                </w:p>
                <w:p w:rsidR="004024D4" w:rsidRPr="00A12449" w:rsidRDefault="00823D8B">
                  <w:pPr>
                    <w:spacing w:after="130" w:line="259" w:lineRule="auto"/>
                    <w:ind w:left="0" w:firstLine="0"/>
                    <w:jc w:val="left"/>
                  </w:pPr>
                  <w:r w:rsidRPr="00A12449">
                    <w:rPr>
                      <w:sz w:val="16"/>
                    </w:rPr>
                    <w:t xml:space="preserve">_______________________________________________ </w:t>
                  </w:r>
                </w:p>
                <w:p w:rsidR="004024D4" w:rsidRPr="00A12449" w:rsidRDefault="00823D8B">
                  <w:pPr>
                    <w:spacing w:after="0" w:line="427" w:lineRule="auto"/>
                    <w:ind w:left="0" w:firstLine="0"/>
                    <w:jc w:val="left"/>
                  </w:pPr>
                  <w:r w:rsidRPr="00A12449">
                    <w:rPr>
                      <w:sz w:val="16"/>
                    </w:rPr>
                    <w:t xml:space="preserve">_______________________________________________ _______________________________________________ </w:t>
                  </w:r>
                </w:p>
                <w:p w:rsidR="004024D4" w:rsidRPr="00A12449" w:rsidRDefault="00823D8B">
                  <w:pPr>
                    <w:spacing w:after="10" w:line="259" w:lineRule="auto"/>
                    <w:ind w:left="0" w:firstLine="0"/>
                    <w:jc w:val="left"/>
                  </w:pPr>
                  <w:r w:rsidRPr="00A12449">
                    <w:rPr>
                      <w:sz w:val="16"/>
                    </w:rPr>
                    <w:t>(Telephone Number (includi</w:t>
                  </w:r>
                  <w:r w:rsidRPr="00A12449">
                    <w:rPr>
                      <w:sz w:val="16"/>
                    </w:rPr>
                    <w:t xml:space="preserve">ng area code)) </w:t>
                  </w:r>
                </w:p>
                <w:p w:rsidR="004024D4" w:rsidRPr="00A12449" w:rsidRDefault="00823D8B">
                  <w:pPr>
                    <w:spacing w:after="132" w:line="259" w:lineRule="auto"/>
                    <w:ind w:left="0" w:firstLine="0"/>
                    <w:jc w:val="left"/>
                  </w:pPr>
                  <w:r w:rsidRPr="00A12449">
                    <w:rPr>
                      <w:sz w:val="16"/>
                    </w:rPr>
                    <w:t xml:space="preserve">_______________________________________________ </w:t>
                  </w:r>
                </w:p>
                <w:p w:rsidR="004024D4" w:rsidRPr="00A12449" w:rsidRDefault="00823D8B">
                  <w:pPr>
                    <w:spacing w:after="10" w:line="259" w:lineRule="auto"/>
                    <w:ind w:left="0" w:firstLine="0"/>
                    <w:jc w:val="left"/>
                  </w:pPr>
                  <w:r w:rsidRPr="00A12449">
                    <w:rPr>
                      <w:sz w:val="16"/>
                    </w:rPr>
                    <w:t xml:space="preserve">(Email address) </w:t>
                  </w:r>
                </w:p>
                <w:p w:rsidR="004024D4" w:rsidRPr="00A12449" w:rsidRDefault="00823D8B" w:rsidP="004024D4">
                  <w:pPr>
                    <w:spacing w:after="0" w:line="259" w:lineRule="auto"/>
                    <w:ind w:left="0" w:firstLine="0"/>
                    <w:jc w:val="left"/>
                  </w:pPr>
                  <w:r w:rsidRPr="00A12449">
                    <w:rPr>
                      <w:sz w:val="16"/>
                    </w:rPr>
                    <w:t xml:space="preserve">_______________________________________________ </w:t>
                  </w:r>
                </w:p>
              </w:tc>
            </w:tr>
          </w:tbl>
          <w:p w:rsidR="004024D4" w:rsidRPr="00A12449" w:rsidRDefault="00823D8B">
            <w:pPr>
              <w:spacing w:after="160" w:line="259" w:lineRule="auto"/>
              <w:ind w:left="0" w:firstLine="0"/>
              <w:jc w:val="left"/>
            </w:pPr>
          </w:p>
        </w:tc>
      </w:tr>
      <w:tr w:rsidR="00552DED" w:rsidTr="004024D4">
        <w:trPr>
          <w:trHeight w:val="3852"/>
        </w:trPr>
        <w:tc>
          <w:tcPr>
            <w:tcW w:w="2435" w:type="pct"/>
            <w:tcBorders>
              <w:top w:val="nil"/>
              <w:left w:val="nil"/>
              <w:bottom w:val="nil"/>
              <w:right w:val="nil"/>
            </w:tcBorders>
          </w:tcPr>
          <w:p w:rsidR="004024D4" w:rsidRPr="00A12449" w:rsidRDefault="00823D8B">
            <w:pPr>
              <w:spacing w:after="0" w:line="259" w:lineRule="auto"/>
              <w:ind w:left="-1024" w:right="109" w:firstLine="0"/>
              <w:jc w:val="left"/>
            </w:pPr>
          </w:p>
          <w:tbl>
            <w:tblPr>
              <w:tblStyle w:val="TableGrid"/>
              <w:tblW w:w="4790" w:type="dxa"/>
              <w:tblInd w:w="0" w:type="dxa"/>
              <w:tblLayout w:type="fixed"/>
              <w:tblCellMar>
                <w:top w:w="85" w:type="dxa"/>
                <w:left w:w="152" w:type="dxa"/>
                <w:right w:w="78" w:type="dxa"/>
              </w:tblCellMar>
              <w:tblLook w:val="04A0"/>
            </w:tblPr>
            <w:tblGrid>
              <w:gridCol w:w="4790"/>
            </w:tblGrid>
            <w:tr w:rsidR="00552DED" w:rsidTr="004024D4">
              <w:trPr>
                <w:trHeight w:val="3230"/>
              </w:trPr>
              <w:tc>
                <w:tcPr>
                  <w:tcW w:w="4790" w:type="dxa"/>
                  <w:tcBorders>
                    <w:top w:val="single" w:sz="6" w:space="0" w:color="000000"/>
                    <w:left w:val="single" w:sz="6" w:space="0" w:color="000000"/>
                    <w:bottom w:val="single" w:sz="6" w:space="0" w:color="000000"/>
                    <w:right w:val="single" w:sz="6" w:space="0" w:color="000000"/>
                  </w:tcBorders>
                </w:tcPr>
                <w:p w:rsidR="004024D4" w:rsidRPr="00A12449" w:rsidRDefault="00823D8B">
                  <w:pPr>
                    <w:spacing w:after="0" w:line="259" w:lineRule="auto"/>
                    <w:ind w:left="0" w:firstLine="0"/>
                    <w:jc w:val="left"/>
                  </w:pPr>
                  <w:r w:rsidRPr="00A12449">
                    <w:rPr>
                      <w:b/>
                      <w:sz w:val="16"/>
                      <w:u w:val="single" w:color="000000"/>
                    </w:rPr>
                    <w:t xml:space="preserve">Register the </w:t>
                  </w:r>
                  <w:r>
                    <w:rPr>
                      <w:b/>
                      <w:sz w:val="16"/>
                      <w:u w:val="single" w:color="000000"/>
                    </w:rPr>
                    <w:t>Common Shares</w:t>
                  </w:r>
                  <w:r w:rsidRPr="00A12449">
                    <w:rPr>
                      <w:b/>
                      <w:sz w:val="16"/>
                      <w:u w:val="single" w:color="000000"/>
                    </w:rPr>
                    <w:t xml:space="preserve"> (if different from above) as</w:t>
                  </w:r>
                  <w:r w:rsidRPr="00A12449">
                    <w:rPr>
                      <w:b/>
                      <w:sz w:val="16"/>
                    </w:rPr>
                    <w:t xml:space="preserve"> </w:t>
                  </w:r>
                  <w:r w:rsidRPr="00A12449">
                    <w:rPr>
                      <w:b/>
                      <w:sz w:val="16"/>
                      <w:u w:val="single" w:color="000000"/>
                    </w:rPr>
                    <w:t>follows:</w:t>
                  </w:r>
                  <w:r w:rsidRPr="00A12449">
                    <w:rPr>
                      <w:sz w:val="16"/>
                    </w:rPr>
                    <w:t xml:space="preserve"> </w:t>
                  </w:r>
                </w:p>
                <w:p w:rsidR="004024D4" w:rsidRPr="00A12449" w:rsidRDefault="00823D8B">
                  <w:pPr>
                    <w:spacing w:after="10" w:line="259" w:lineRule="auto"/>
                    <w:ind w:left="0" w:firstLine="0"/>
                    <w:jc w:val="left"/>
                  </w:pPr>
                  <w:r w:rsidRPr="00A12449">
                    <w:rPr>
                      <w:sz w:val="16"/>
                    </w:rPr>
                    <w:t xml:space="preserve"> </w:t>
                  </w:r>
                </w:p>
                <w:p w:rsidR="004024D4" w:rsidRPr="00A12449" w:rsidRDefault="00823D8B">
                  <w:pPr>
                    <w:spacing w:after="0" w:line="272" w:lineRule="auto"/>
                    <w:ind w:left="0" w:firstLine="0"/>
                    <w:jc w:val="left"/>
                  </w:pPr>
                  <w:r w:rsidRPr="00A12449">
                    <w:rPr>
                      <w:sz w:val="16"/>
                    </w:rPr>
                    <w:t xml:space="preserve">________________________________________________________ Name </w:t>
                  </w:r>
                </w:p>
                <w:p w:rsidR="004024D4" w:rsidRPr="00A12449" w:rsidRDefault="00823D8B">
                  <w:pPr>
                    <w:spacing w:after="10" w:line="259" w:lineRule="auto"/>
                    <w:ind w:left="0" w:firstLine="0"/>
                    <w:jc w:val="left"/>
                  </w:pPr>
                  <w:r w:rsidRPr="00A12449">
                    <w:rPr>
                      <w:sz w:val="16"/>
                    </w:rPr>
                    <w:t xml:space="preserve">________________________________________________________ </w:t>
                  </w:r>
                </w:p>
                <w:p w:rsidR="004024D4" w:rsidRPr="00A12449" w:rsidRDefault="00823D8B">
                  <w:pPr>
                    <w:spacing w:after="10" w:line="259" w:lineRule="auto"/>
                    <w:ind w:left="0" w:firstLine="0"/>
                    <w:jc w:val="left"/>
                  </w:pPr>
                  <w:r w:rsidRPr="00A12449">
                    <w:rPr>
                      <w:sz w:val="16"/>
                    </w:rPr>
                    <w:t xml:space="preserve">Account reference, if applicable </w:t>
                  </w:r>
                </w:p>
                <w:p w:rsidR="004024D4" w:rsidRPr="00A12449" w:rsidRDefault="00823D8B">
                  <w:pPr>
                    <w:spacing w:after="12" w:line="259" w:lineRule="auto"/>
                    <w:ind w:left="0" w:firstLine="0"/>
                    <w:jc w:val="left"/>
                  </w:pPr>
                  <w:r w:rsidRPr="00A12449">
                    <w:rPr>
                      <w:sz w:val="16"/>
                    </w:rPr>
                    <w:t xml:space="preserve"> </w:t>
                  </w:r>
                </w:p>
                <w:p w:rsidR="004024D4" w:rsidRPr="00A12449" w:rsidRDefault="00823D8B">
                  <w:pPr>
                    <w:spacing w:after="11" w:line="259" w:lineRule="auto"/>
                    <w:ind w:left="0" w:firstLine="0"/>
                    <w:jc w:val="left"/>
                  </w:pPr>
                  <w:r w:rsidRPr="00A12449">
                    <w:rPr>
                      <w:sz w:val="16"/>
                    </w:rPr>
                    <w:t xml:space="preserve">________________________________________________________ </w:t>
                  </w:r>
                </w:p>
                <w:p w:rsidR="004024D4" w:rsidRPr="00A12449" w:rsidRDefault="00823D8B">
                  <w:pPr>
                    <w:spacing w:after="10" w:line="259" w:lineRule="auto"/>
                    <w:ind w:left="0" w:firstLine="0"/>
                    <w:jc w:val="left"/>
                  </w:pPr>
                  <w:r w:rsidRPr="00A12449">
                    <w:rPr>
                      <w:sz w:val="16"/>
                    </w:rPr>
                    <w:t xml:space="preserve">Address (including postal code) </w:t>
                  </w:r>
                </w:p>
                <w:p w:rsidR="004024D4" w:rsidRPr="00A12449" w:rsidRDefault="00823D8B">
                  <w:pPr>
                    <w:spacing w:after="10" w:line="259" w:lineRule="auto"/>
                    <w:ind w:left="0" w:firstLine="0"/>
                    <w:jc w:val="left"/>
                  </w:pPr>
                  <w:r w:rsidRPr="00A12449">
                    <w:rPr>
                      <w:sz w:val="16"/>
                    </w:rPr>
                    <w:t xml:space="preserve"> </w:t>
                  </w:r>
                </w:p>
                <w:p w:rsidR="004024D4" w:rsidRPr="00A12449" w:rsidRDefault="00823D8B">
                  <w:pPr>
                    <w:spacing w:after="10" w:line="259" w:lineRule="auto"/>
                    <w:ind w:left="0" w:firstLine="0"/>
                    <w:jc w:val="left"/>
                  </w:pPr>
                  <w:r w:rsidRPr="00A12449">
                    <w:rPr>
                      <w:sz w:val="16"/>
                    </w:rPr>
                    <w:t>______</w:t>
                  </w:r>
                  <w:r w:rsidRPr="00A12449">
                    <w:rPr>
                      <w:sz w:val="16"/>
                    </w:rPr>
                    <w:t xml:space="preserve">__________________________________________________ </w:t>
                  </w:r>
                </w:p>
                <w:p w:rsidR="004024D4" w:rsidRPr="00A12449" w:rsidRDefault="00823D8B">
                  <w:pPr>
                    <w:spacing w:after="10" w:line="259" w:lineRule="auto"/>
                    <w:ind w:left="0" w:firstLine="0"/>
                    <w:jc w:val="left"/>
                  </w:pPr>
                  <w:r w:rsidRPr="00A12449">
                    <w:rPr>
                      <w:sz w:val="16"/>
                    </w:rPr>
                    <w:t xml:space="preserve"> </w:t>
                  </w:r>
                </w:p>
                <w:p w:rsidR="004024D4" w:rsidRPr="00A12449" w:rsidRDefault="00823D8B">
                  <w:pPr>
                    <w:spacing w:after="0" w:line="259" w:lineRule="auto"/>
                    <w:ind w:left="0" w:firstLine="0"/>
                    <w:jc w:val="left"/>
                  </w:pPr>
                </w:p>
              </w:tc>
            </w:tr>
          </w:tbl>
          <w:p w:rsidR="004024D4" w:rsidRPr="00A12449" w:rsidRDefault="00823D8B">
            <w:pPr>
              <w:spacing w:after="160" w:line="259" w:lineRule="auto"/>
              <w:ind w:left="0" w:firstLine="0"/>
              <w:jc w:val="left"/>
            </w:pPr>
          </w:p>
        </w:tc>
        <w:tc>
          <w:tcPr>
            <w:tcW w:w="2565" w:type="pct"/>
            <w:tcBorders>
              <w:top w:val="nil"/>
              <w:left w:val="nil"/>
              <w:bottom w:val="nil"/>
              <w:right w:val="nil"/>
            </w:tcBorders>
          </w:tcPr>
          <w:p w:rsidR="004024D4" w:rsidRPr="00A12449" w:rsidRDefault="00823D8B">
            <w:pPr>
              <w:spacing w:after="0" w:line="259" w:lineRule="auto"/>
              <w:ind w:left="-5924" w:right="10971" w:firstLine="0"/>
              <w:jc w:val="left"/>
            </w:pPr>
          </w:p>
          <w:tbl>
            <w:tblPr>
              <w:tblStyle w:val="TableGrid"/>
              <w:tblW w:w="5328" w:type="dxa"/>
              <w:tblInd w:w="110" w:type="dxa"/>
              <w:tblLayout w:type="fixed"/>
              <w:tblCellMar>
                <w:top w:w="84" w:type="dxa"/>
                <w:left w:w="124" w:type="dxa"/>
                <w:right w:w="115" w:type="dxa"/>
              </w:tblCellMar>
              <w:tblLook w:val="04A0"/>
            </w:tblPr>
            <w:tblGrid>
              <w:gridCol w:w="5328"/>
            </w:tblGrid>
            <w:tr w:rsidR="00552DED" w:rsidTr="004024D4">
              <w:trPr>
                <w:trHeight w:val="576"/>
              </w:trPr>
              <w:tc>
                <w:tcPr>
                  <w:tcW w:w="5328" w:type="dxa"/>
                  <w:tcBorders>
                    <w:top w:val="single" w:sz="6" w:space="0" w:color="000000"/>
                    <w:left w:val="single" w:sz="6" w:space="0" w:color="000000"/>
                    <w:bottom w:val="single" w:sz="6" w:space="0" w:color="000000"/>
                    <w:right w:val="single" w:sz="6" w:space="0" w:color="000000"/>
                  </w:tcBorders>
                </w:tcPr>
                <w:p w:rsidR="004024D4" w:rsidRPr="00A12449" w:rsidRDefault="00823D8B">
                  <w:pPr>
                    <w:spacing w:after="120" w:line="238" w:lineRule="auto"/>
                    <w:ind w:left="29" w:firstLine="0"/>
                    <w:jc w:val="left"/>
                  </w:pPr>
                  <w:r w:rsidRPr="00A12449">
                    <w:rPr>
                      <w:b/>
                      <w:sz w:val="16"/>
                    </w:rPr>
                    <w:t xml:space="preserve">Deliver the </w:t>
                  </w:r>
                  <w:r>
                    <w:rPr>
                      <w:b/>
                      <w:sz w:val="16"/>
                    </w:rPr>
                    <w:t>Common Shares</w:t>
                  </w:r>
                  <w:r w:rsidRPr="00A12449">
                    <w:rPr>
                      <w:b/>
                      <w:sz w:val="16"/>
                    </w:rPr>
                    <w:t xml:space="preserve"> (if different from address given) as follows: </w:t>
                  </w:r>
                </w:p>
                <w:p w:rsidR="004024D4" w:rsidRPr="00A12449" w:rsidRDefault="00823D8B">
                  <w:pPr>
                    <w:spacing w:after="0" w:line="259" w:lineRule="auto"/>
                    <w:ind w:left="29" w:firstLine="0"/>
                    <w:jc w:val="left"/>
                  </w:pPr>
                  <w:r w:rsidRPr="00A12449">
                    <w:rPr>
                      <w:b/>
                      <w:sz w:val="16"/>
                    </w:rPr>
                    <w:t xml:space="preserve">_______________________________________________________ </w:t>
                  </w:r>
                </w:p>
                <w:p w:rsidR="004024D4" w:rsidRPr="00A12449" w:rsidRDefault="00823D8B">
                  <w:pPr>
                    <w:spacing w:after="0" w:line="259" w:lineRule="auto"/>
                    <w:ind w:left="29" w:firstLine="0"/>
                    <w:jc w:val="left"/>
                  </w:pPr>
                  <w:r w:rsidRPr="00A12449">
                    <w:rPr>
                      <w:sz w:val="16"/>
                    </w:rPr>
                    <w:t xml:space="preserve">Name </w:t>
                  </w:r>
                </w:p>
                <w:p w:rsidR="004024D4" w:rsidRPr="00A12449" w:rsidRDefault="00823D8B">
                  <w:pPr>
                    <w:spacing w:after="0" w:line="259" w:lineRule="auto"/>
                    <w:ind w:left="29" w:firstLine="0"/>
                    <w:jc w:val="left"/>
                  </w:pPr>
                  <w:r w:rsidRPr="00A12449">
                    <w:rPr>
                      <w:sz w:val="16"/>
                    </w:rPr>
                    <w:t xml:space="preserve"> </w:t>
                  </w:r>
                </w:p>
                <w:p w:rsidR="004024D4" w:rsidRPr="00A12449" w:rsidRDefault="00823D8B">
                  <w:pPr>
                    <w:spacing w:after="0" w:line="259" w:lineRule="auto"/>
                    <w:ind w:left="29" w:firstLine="0"/>
                    <w:jc w:val="left"/>
                  </w:pPr>
                  <w:r w:rsidRPr="00A12449">
                    <w:rPr>
                      <w:sz w:val="16"/>
                    </w:rPr>
                    <w:t xml:space="preserve">_______________________________________________________ </w:t>
                  </w:r>
                </w:p>
                <w:p w:rsidR="004024D4" w:rsidRPr="00A12449" w:rsidRDefault="00823D8B">
                  <w:pPr>
                    <w:spacing w:after="0" w:line="259" w:lineRule="auto"/>
                    <w:ind w:left="29" w:firstLine="0"/>
                    <w:jc w:val="left"/>
                  </w:pPr>
                  <w:r w:rsidRPr="00A12449">
                    <w:rPr>
                      <w:sz w:val="16"/>
                    </w:rPr>
                    <w:t xml:space="preserve">Account reference, if applicable </w:t>
                  </w:r>
                </w:p>
                <w:p w:rsidR="004024D4" w:rsidRPr="00A12449" w:rsidRDefault="00823D8B">
                  <w:pPr>
                    <w:spacing w:after="0" w:line="259" w:lineRule="auto"/>
                    <w:ind w:left="29" w:firstLine="0"/>
                    <w:jc w:val="left"/>
                  </w:pPr>
                  <w:r w:rsidRPr="00A12449">
                    <w:rPr>
                      <w:sz w:val="16"/>
                    </w:rPr>
                    <w:t xml:space="preserve"> </w:t>
                  </w:r>
                </w:p>
                <w:p w:rsidR="004024D4" w:rsidRPr="00A12449" w:rsidRDefault="00823D8B">
                  <w:pPr>
                    <w:spacing w:after="3" w:line="235" w:lineRule="auto"/>
                    <w:ind w:left="29" w:firstLine="0"/>
                    <w:jc w:val="left"/>
                  </w:pPr>
                  <w:r w:rsidRPr="00A12449">
                    <w:rPr>
                      <w:sz w:val="16"/>
                    </w:rPr>
                    <w:t xml:space="preserve">_______________________________________________________ </w:t>
                  </w:r>
                  <w:r>
                    <w:rPr>
                      <w:sz w:val="16"/>
                    </w:rPr>
                    <w:br/>
                  </w:r>
                  <w:r w:rsidRPr="00A12449">
                    <w:rPr>
                      <w:sz w:val="16"/>
                    </w:rPr>
                    <w:t xml:space="preserve">Contact Name </w:t>
                  </w:r>
                </w:p>
                <w:p w:rsidR="004024D4" w:rsidRPr="00A12449" w:rsidRDefault="00823D8B">
                  <w:pPr>
                    <w:spacing w:after="0" w:line="259" w:lineRule="auto"/>
                    <w:ind w:left="29" w:firstLine="0"/>
                    <w:jc w:val="left"/>
                  </w:pPr>
                  <w:r w:rsidRPr="00A12449">
                    <w:rPr>
                      <w:sz w:val="16"/>
                    </w:rPr>
                    <w:t xml:space="preserve"> </w:t>
                  </w:r>
                </w:p>
                <w:p w:rsidR="004024D4" w:rsidRPr="00A12449" w:rsidRDefault="00823D8B">
                  <w:pPr>
                    <w:spacing w:after="0" w:line="259" w:lineRule="auto"/>
                    <w:ind w:left="29" w:firstLine="0"/>
                    <w:jc w:val="left"/>
                  </w:pPr>
                  <w:r w:rsidRPr="00A12449">
                    <w:rPr>
                      <w:sz w:val="16"/>
                    </w:rPr>
                    <w:t xml:space="preserve">_______________________________________________________ </w:t>
                  </w:r>
                </w:p>
                <w:p w:rsidR="004024D4" w:rsidRPr="00A12449" w:rsidRDefault="00823D8B" w:rsidP="004024D4">
                  <w:pPr>
                    <w:spacing w:after="0" w:line="259" w:lineRule="auto"/>
                    <w:ind w:left="29" w:firstLine="0"/>
                    <w:jc w:val="left"/>
                  </w:pPr>
                  <w:r w:rsidRPr="00A12449">
                    <w:rPr>
                      <w:sz w:val="16"/>
                    </w:rPr>
                    <w:t xml:space="preserve">Address (including postal code) </w:t>
                  </w:r>
                </w:p>
                <w:p w:rsidR="004024D4" w:rsidRPr="00A12449" w:rsidRDefault="00823D8B" w:rsidP="004024D4">
                  <w:pPr>
                    <w:spacing w:after="0" w:line="259" w:lineRule="auto"/>
                    <w:ind w:left="29" w:firstLine="0"/>
                    <w:jc w:val="left"/>
                  </w:pPr>
                </w:p>
                <w:p w:rsidR="004024D4" w:rsidRPr="00A12449" w:rsidRDefault="00552DED">
                  <w:pPr>
                    <w:spacing w:after="1" w:line="259" w:lineRule="auto"/>
                    <w:ind w:left="0" w:firstLine="0"/>
                    <w:jc w:val="left"/>
                  </w:pPr>
                  <w:r w:rsidRPr="00552DED">
                    <w:rPr>
                      <w:rFonts w:ascii="Calibri" w:eastAsia="Calibri" w:hAnsi="Calibri" w:cs="Calibri"/>
                      <w:noProof/>
                      <w:sz w:val="22"/>
                      <w:lang w:val="en-US"/>
                    </w:rPr>
                  </w:r>
                  <w:r w:rsidRPr="00552DED">
                    <w:rPr>
                      <w:rFonts w:ascii="Calibri" w:eastAsia="Calibri" w:hAnsi="Calibri" w:cs="Calibri"/>
                      <w:noProof/>
                      <w:sz w:val="22"/>
                      <w:lang w:val="en-US"/>
                    </w:rPr>
                    <w:pict>
                      <v:group id="Group 124403" o:spid="_x0000_s1027" style="width:234.65pt;height:1.45pt;mso-position-horizontal-relative:char;mso-position-vertical-relative:line" coordsize="29800,182">
                        <v:shape id="Shape 135256" o:spid="_x0000_s1026" style="position:absolute;width:29800;height:182;visibility:visible" coordsize="2980055,18286" o:spt="100" adj="0,,0" path="m,l2980055,r,18286l,18286,,e" fillcolor="black" stroked="f">
                          <v:stroke joinstyle="miter" endcap="round"/>
                          <v:formulas/>
                          <v:path arrowok="t" o:connecttype="segments" textboxrect="0,0,2980055,18286"/>
                        </v:shape>
                        <w10:wrap type="none"/>
                        <w10:anchorlock/>
                      </v:group>
                    </w:pict>
                  </w:r>
                </w:p>
                <w:p w:rsidR="004024D4" w:rsidRPr="00A12449" w:rsidRDefault="00823D8B">
                  <w:pPr>
                    <w:spacing w:after="0" w:line="259" w:lineRule="auto"/>
                    <w:ind w:left="29" w:firstLine="0"/>
                    <w:jc w:val="left"/>
                  </w:pPr>
                  <w:r w:rsidRPr="00A12449">
                    <w:rPr>
                      <w:sz w:val="16"/>
                    </w:rPr>
                    <w:t xml:space="preserve">Telephone Number (including area code) </w:t>
                  </w:r>
                </w:p>
              </w:tc>
            </w:tr>
          </w:tbl>
          <w:p w:rsidR="004024D4" w:rsidRPr="00A12449" w:rsidRDefault="00823D8B">
            <w:pPr>
              <w:spacing w:after="160" w:line="259" w:lineRule="auto"/>
              <w:ind w:left="0" w:firstLine="0"/>
              <w:jc w:val="left"/>
            </w:pPr>
          </w:p>
        </w:tc>
      </w:tr>
    </w:tbl>
    <w:p w:rsidR="004024D4" w:rsidRPr="00A12449" w:rsidRDefault="00823D8B">
      <w:pPr>
        <w:spacing w:after="0" w:line="259" w:lineRule="auto"/>
        <w:ind w:left="127" w:firstLine="0"/>
        <w:jc w:val="left"/>
      </w:pPr>
      <w:r w:rsidRPr="00A12449">
        <w:rPr>
          <w:b/>
          <w:sz w:val="16"/>
        </w:rPr>
        <w:t xml:space="preserve"> </w:t>
      </w:r>
    </w:p>
    <w:p w:rsidR="004024D4" w:rsidRPr="00A12449" w:rsidRDefault="00823D8B" w:rsidP="004024D4">
      <w:pPr>
        <w:spacing w:after="0" w:line="259" w:lineRule="auto"/>
        <w:ind w:left="-90" w:hanging="10"/>
      </w:pPr>
      <w:r w:rsidRPr="00A12449">
        <w:rPr>
          <w:b/>
          <w:sz w:val="16"/>
        </w:rPr>
        <w:t>ACCEPTANCE:</w:t>
      </w:r>
      <w:r w:rsidRPr="00A12449">
        <w:rPr>
          <w:sz w:val="16"/>
        </w:rPr>
        <w:t xml:space="preserve"> The </w:t>
      </w:r>
      <w:r>
        <w:rPr>
          <w:sz w:val="16"/>
        </w:rPr>
        <w:t>C</w:t>
      </w:r>
      <w:r w:rsidRPr="00A12449">
        <w:rPr>
          <w:sz w:val="16"/>
        </w:rPr>
        <w:t>orporation hereby accepts the subscription as set forth above on the terms and conditions contained in this Subscription Agreement</w:t>
      </w:r>
      <w:r>
        <w:rPr>
          <w:sz w:val="16"/>
        </w:rPr>
        <w:t xml:space="preserve"> this </w:t>
      </w:r>
      <w:r>
        <w:rPr>
          <w:sz w:val="16"/>
          <w:u w:val="single"/>
        </w:rPr>
        <w:t>        </w:t>
      </w:r>
      <w:r>
        <w:rPr>
          <w:sz w:val="16"/>
        </w:rPr>
        <w:t xml:space="preserve"> day of </w:t>
      </w:r>
      <w:r>
        <w:rPr>
          <w:sz w:val="16"/>
          <w:u w:val="single"/>
        </w:rPr>
        <w:t>               </w:t>
      </w:r>
      <w:r>
        <w:rPr>
          <w:sz w:val="16"/>
        </w:rPr>
        <w:t>, 2017</w:t>
      </w:r>
      <w:r w:rsidRPr="00A12449">
        <w:rPr>
          <w:sz w:val="16"/>
        </w:rPr>
        <w:t xml:space="preserve">. </w:t>
      </w:r>
    </w:p>
    <w:p w:rsidR="004024D4" w:rsidRPr="00A12449" w:rsidRDefault="00823D8B" w:rsidP="004024D4">
      <w:pPr>
        <w:spacing w:after="20" w:line="259" w:lineRule="auto"/>
        <w:ind w:left="-90" w:right="-540" w:firstLine="0"/>
        <w:jc w:val="left"/>
      </w:pPr>
      <w:r>
        <w:rPr>
          <w:b/>
          <w:sz w:val="16"/>
        </w:rPr>
        <w:t xml:space="preserve"> </w:t>
      </w:r>
    </w:p>
    <w:p w:rsidR="004024D4" w:rsidRPr="00A12449" w:rsidRDefault="00823D8B" w:rsidP="004024D4">
      <w:pPr>
        <w:spacing w:after="17" w:line="259" w:lineRule="auto"/>
        <w:ind w:left="-90" w:right="-540" w:firstLine="0"/>
        <w:jc w:val="left"/>
      </w:pPr>
      <w:r w:rsidRPr="00D666B9">
        <w:rPr>
          <w:b/>
          <w:sz w:val="16"/>
        </w:rPr>
        <w:t>[COMPANY NAME]</w:t>
      </w:r>
      <w:r w:rsidRPr="00A12449">
        <w:rPr>
          <w:b/>
          <w:sz w:val="16"/>
        </w:rPr>
        <w:t xml:space="preserve"> </w:t>
      </w:r>
    </w:p>
    <w:p w:rsidR="004024D4" w:rsidRPr="00D666B9" w:rsidRDefault="00823D8B" w:rsidP="004024D4">
      <w:pPr>
        <w:tabs>
          <w:tab w:val="right" w:pos="9360"/>
        </w:tabs>
        <w:spacing w:after="0" w:line="259" w:lineRule="auto"/>
        <w:ind w:left="-90" w:firstLine="0"/>
        <w:jc w:val="left"/>
        <w:rPr>
          <w:sz w:val="12"/>
        </w:rPr>
      </w:pPr>
      <w:r w:rsidRPr="00D666B9">
        <w:rPr>
          <w:sz w:val="8"/>
        </w:rPr>
        <w:tab/>
      </w:r>
    </w:p>
    <w:p w:rsidR="004024D4" w:rsidRPr="00471E6C" w:rsidRDefault="00823D8B" w:rsidP="004024D4">
      <w:pPr>
        <w:spacing w:after="0" w:line="259" w:lineRule="auto"/>
        <w:ind w:left="-90" w:right="63" w:hanging="10"/>
      </w:pPr>
      <w:r w:rsidRPr="00A12449">
        <w:rPr>
          <w:sz w:val="16"/>
        </w:rPr>
        <w:t>Per: ______________</w:t>
      </w:r>
      <w:r>
        <w:rPr>
          <w:sz w:val="16"/>
        </w:rPr>
        <w:t>_______________</w:t>
      </w:r>
    </w:p>
    <w:p w:rsidR="004024D4" w:rsidRDefault="00823D8B" w:rsidP="00D666B9">
      <w:pPr>
        <w:tabs>
          <w:tab w:val="center" w:pos="235"/>
          <w:tab w:val="center" w:pos="3008"/>
          <w:tab w:val="center" w:pos="3728"/>
          <w:tab w:val="center" w:pos="7433"/>
        </w:tabs>
        <w:spacing w:after="0" w:line="259" w:lineRule="auto"/>
        <w:ind w:left="0" w:firstLine="0"/>
        <w:jc w:val="center"/>
        <w:rPr>
          <w:b/>
        </w:rPr>
      </w:pPr>
      <w:r>
        <w:rPr>
          <w:i/>
          <w:sz w:val="16"/>
        </w:rPr>
        <w:br/>
      </w:r>
      <w:r w:rsidRPr="00A12449">
        <w:rPr>
          <w:i/>
          <w:sz w:val="16"/>
        </w:rPr>
        <w:t xml:space="preserve">This is the first page of an agreement comprised of </w:t>
      </w:r>
      <w:r>
        <w:rPr>
          <w:i/>
          <w:sz w:val="16"/>
        </w:rPr>
        <w:t>12</w:t>
      </w:r>
      <w:r w:rsidRPr="00A12449">
        <w:rPr>
          <w:i/>
          <w:sz w:val="16"/>
        </w:rPr>
        <w:t xml:space="preserve"> pages (excluding the Schedules hereto).</w:t>
      </w:r>
      <w:r>
        <w:rPr>
          <w:b/>
        </w:rPr>
        <w:br w:type="page"/>
      </w:r>
    </w:p>
    <w:p w:rsidR="004024D4" w:rsidRPr="00014238" w:rsidRDefault="00823D8B" w:rsidP="004024D4">
      <w:pPr>
        <w:ind w:left="228" w:firstLine="0"/>
        <w:jc w:val="center"/>
        <w:rPr>
          <w:b/>
        </w:rPr>
      </w:pPr>
      <w:r w:rsidRPr="00014238">
        <w:rPr>
          <w:b/>
        </w:rPr>
        <w:lastRenderedPageBreak/>
        <w:t xml:space="preserve">TERMS AND CONDITIONS OF SUBSCRIPTION FOR COMMON SHARES OF </w:t>
      </w:r>
      <w:r w:rsidRPr="00D666B9">
        <w:rPr>
          <w:b/>
        </w:rPr>
        <w:t>[COMPANY NAME]</w:t>
      </w:r>
    </w:p>
    <w:p w:rsidR="004024D4" w:rsidRPr="00A12449" w:rsidRDefault="00823D8B">
      <w:pPr>
        <w:spacing w:after="0" w:line="259" w:lineRule="auto"/>
        <w:ind w:left="120" w:firstLine="0"/>
        <w:jc w:val="left"/>
      </w:pPr>
      <w:r w:rsidRPr="00A12449">
        <w:rPr>
          <w:sz w:val="22"/>
        </w:rPr>
        <w:t xml:space="preserve"> </w:t>
      </w:r>
    </w:p>
    <w:p w:rsidR="004024D4" w:rsidRPr="00014238" w:rsidRDefault="00823D8B" w:rsidP="004024D4">
      <w:pPr>
        <w:pStyle w:val="Heading1"/>
        <w:rPr>
          <w:szCs w:val="20"/>
        </w:rPr>
      </w:pPr>
      <w:r w:rsidRPr="00014238">
        <w:rPr>
          <w:b/>
          <w:szCs w:val="20"/>
          <w:u w:val="single" w:color="000000"/>
        </w:rPr>
        <w:t>Definitions</w:t>
      </w:r>
      <w:r w:rsidRPr="00014238">
        <w:rPr>
          <w:b/>
          <w:szCs w:val="20"/>
        </w:rPr>
        <w:t xml:space="preserve">. </w:t>
      </w:r>
      <w:r w:rsidRPr="00014238">
        <w:rPr>
          <w:szCs w:val="20"/>
        </w:rPr>
        <w:t xml:space="preserve">In this Subscription Agreement: </w:t>
      </w:r>
    </w:p>
    <w:p w:rsidR="004024D4" w:rsidRPr="00014238" w:rsidRDefault="00823D8B" w:rsidP="004024D4">
      <w:pPr>
        <w:pStyle w:val="Heading2"/>
        <w:rPr>
          <w:szCs w:val="20"/>
        </w:rPr>
      </w:pPr>
      <w:r>
        <w:rPr>
          <w:szCs w:val="20"/>
        </w:rPr>
        <w:t>“</w:t>
      </w:r>
      <w:r w:rsidRPr="00014238">
        <w:rPr>
          <w:b/>
          <w:szCs w:val="20"/>
        </w:rPr>
        <w:t>Aggregate Subscription Amount</w:t>
      </w:r>
      <w:r>
        <w:rPr>
          <w:szCs w:val="20"/>
        </w:rPr>
        <w:t>”</w:t>
      </w:r>
      <w:r w:rsidRPr="00014238">
        <w:rPr>
          <w:szCs w:val="20"/>
        </w:rPr>
        <w:t xml:space="preserve"> means the aggregate dollar amount of the subscription under this Subscription Agreement; </w:t>
      </w:r>
    </w:p>
    <w:p w:rsidR="004024D4" w:rsidRPr="00F56BE2" w:rsidRDefault="00823D8B" w:rsidP="004024D4">
      <w:pPr>
        <w:pStyle w:val="Heading2"/>
        <w:rPr>
          <w:szCs w:val="20"/>
        </w:rPr>
      </w:pPr>
      <w:r>
        <w:rPr>
          <w:szCs w:val="20"/>
        </w:rPr>
        <w:t>“</w:t>
      </w:r>
      <w:r w:rsidRPr="000C4365">
        <w:rPr>
          <w:b/>
          <w:szCs w:val="20"/>
        </w:rPr>
        <w:t>Agreement</w:t>
      </w:r>
      <w:r>
        <w:rPr>
          <w:szCs w:val="20"/>
        </w:rPr>
        <w:t>”</w:t>
      </w:r>
      <w:r w:rsidRPr="00F56BE2">
        <w:rPr>
          <w:szCs w:val="20"/>
        </w:rPr>
        <w:t xml:space="preserve"> means this subscription agreement, and all schedules and amendments to the A</w:t>
      </w:r>
      <w:r w:rsidRPr="00F56BE2">
        <w:rPr>
          <w:szCs w:val="20"/>
        </w:rPr>
        <w:t>greement;</w:t>
      </w:r>
    </w:p>
    <w:p w:rsidR="004024D4" w:rsidRDefault="00823D8B" w:rsidP="004024D4">
      <w:pPr>
        <w:pStyle w:val="Heading2"/>
        <w:rPr>
          <w:szCs w:val="20"/>
        </w:rPr>
      </w:pPr>
      <w:r>
        <w:rPr>
          <w:szCs w:val="20"/>
        </w:rPr>
        <w:t>“</w:t>
      </w:r>
      <w:r w:rsidRPr="000C4365">
        <w:rPr>
          <w:b/>
          <w:szCs w:val="20"/>
        </w:rPr>
        <w:t>Closing Date</w:t>
      </w:r>
      <w:r>
        <w:rPr>
          <w:szCs w:val="20"/>
        </w:rPr>
        <w:t>”</w:t>
      </w:r>
      <w:r w:rsidRPr="00F56BE2">
        <w:rPr>
          <w:szCs w:val="20"/>
        </w:rPr>
        <w:t xml:space="preserve"> means the date of closing of the Offering;</w:t>
      </w:r>
    </w:p>
    <w:p w:rsidR="004024D4" w:rsidRPr="000C4365" w:rsidRDefault="00823D8B" w:rsidP="004024D4">
      <w:pPr>
        <w:pStyle w:val="Heading2"/>
        <w:rPr>
          <w:szCs w:val="20"/>
        </w:rPr>
      </w:pPr>
      <w:r w:rsidRPr="001424D4">
        <w:rPr>
          <w:szCs w:val="20"/>
        </w:rPr>
        <w:t>“</w:t>
      </w:r>
      <w:r w:rsidRPr="001424D4">
        <w:rPr>
          <w:b/>
          <w:szCs w:val="20"/>
        </w:rPr>
        <w:t>Common Shares</w:t>
      </w:r>
      <w:r w:rsidRPr="001424D4">
        <w:rPr>
          <w:szCs w:val="20"/>
        </w:rPr>
        <w:t>”</w:t>
      </w:r>
      <w:r w:rsidRPr="00014238">
        <w:rPr>
          <w:b/>
          <w:szCs w:val="20"/>
        </w:rPr>
        <w:t xml:space="preserve"> </w:t>
      </w:r>
      <w:r w:rsidRPr="00014238">
        <w:rPr>
          <w:szCs w:val="20"/>
        </w:rPr>
        <w:t>means Common Shares of the Corporation;</w:t>
      </w:r>
    </w:p>
    <w:p w:rsidR="004024D4" w:rsidRPr="000C4365" w:rsidRDefault="00823D8B" w:rsidP="004024D4">
      <w:pPr>
        <w:pStyle w:val="Heading2"/>
        <w:rPr>
          <w:szCs w:val="20"/>
        </w:rPr>
      </w:pPr>
      <w:r w:rsidRPr="001424D4">
        <w:rPr>
          <w:szCs w:val="20"/>
        </w:rPr>
        <w:t>“</w:t>
      </w:r>
      <w:r w:rsidRPr="00014238">
        <w:rPr>
          <w:b/>
          <w:szCs w:val="20"/>
        </w:rPr>
        <w:t>Corporation</w:t>
      </w:r>
      <w:r w:rsidRPr="001424D4">
        <w:rPr>
          <w:szCs w:val="20"/>
        </w:rPr>
        <w:t>”</w:t>
      </w:r>
      <w:r w:rsidRPr="00014238">
        <w:rPr>
          <w:b/>
          <w:szCs w:val="20"/>
        </w:rPr>
        <w:t xml:space="preserve"> </w:t>
      </w:r>
      <w:r w:rsidRPr="00014238">
        <w:rPr>
          <w:szCs w:val="20"/>
        </w:rPr>
        <w:t xml:space="preserve">means </w:t>
      </w:r>
      <w:r w:rsidRPr="00D666B9">
        <w:rPr>
          <w:b/>
          <w:szCs w:val="20"/>
        </w:rPr>
        <w:t>[COMPANY NAME]</w:t>
      </w:r>
      <w:r w:rsidRPr="00014238">
        <w:rPr>
          <w:szCs w:val="20"/>
        </w:rPr>
        <w:t>, a corporation incorporated under the laws of the Province of British Columbia</w:t>
      </w:r>
      <w:r>
        <w:rPr>
          <w:szCs w:val="20"/>
        </w:rPr>
        <w:t>;</w:t>
      </w:r>
    </w:p>
    <w:p w:rsidR="004024D4" w:rsidRPr="000C4365" w:rsidRDefault="00823D8B" w:rsidP="004024D4">
      <w:pPr>
        <w:pStyle w:val="Heading2"/>
        <w:rPr>
          <w:szCs w:val="20"/>
        </w:rPr>
      </w:pPr>
      <w:r>
        <w:rPr>
          <w:b/>
          <w:szCs w:val="20"/>
        </w:rPr>
        <w:t>“</w:t>
      </w:r>
      <w:r w:rsidRPr="00014238">
        <w:rPr>
          <w:b/>
          <w:szCs w:val="20"/>
        </w:rPr>
        <w:t>Offering</w:t>
      </w:r>
      <w:r>
        <w:rPr>
          <w:b/>
          <w:szCs w:val="20"/>
        </w:rPr>
        <w:t>”</w:t>
      </w:r>
      <w:r w:rsidRPr="00014238">
        <w:rPr>
          <w:b/>
          <w:szCs w:val="20"/>
        </w:rPr>
        <w:t xml:space="preserve"> </w:t>
      </w:r>
      <w:r w:rsidRPr="00014238">
        <w:rPr>
          <w:szCs w:val="20"/>
        </w:rPr>
        <w:t xml:space="preserve">shall have the meaning ascribed thereto in paragraph </w:t>
      </w:r>
      <w:fldSimple w:instr=" REF _Ref441742270 \w \h  \* MERGEFORMAT ">
        <w:r>
          <w:rPr>
            <w:szCs w:val="20"/>
          </w:rPr>
          <w:t>2(b)</w:t>
        </w:r>
      </w:fldSimple>
      <w:r>
        <w:rPr>
          <w:szCs w:val="20"/>
        </w:rPr>
        <w:t xml:space="preserve"> hereof; and</w:t>
      </w:r>
    </w:p>
    <w:p w:rsidR="004024D4" w:rsidRPr="004024D4" w:rsidRDefault="00823D8B" w:rsidP="004024D4">
      <w:pPr>
        <w:pStyle w:val="Heading2"/>
        <w:rPr>
          <w:szCs w:val="20"/>
        </w:rPr>
      </w:pPr>
      <w:r>
        <w:rPr>
          <w:szCs w:val="20"/>
        </w:rPr>
        <w:t>“</w:t>
      </w:r>
      <w:r w:rsidRPr="000C4365">
        <w:rPr>
          <w:b/>
          <w:szCs w:val="20"/>
        </w:rPr>
        <w:t>Person</w:t>
      </w:r>
      <w:r>
        <w:rPr>
          <w:szCs w:val="20"/>
        </w:rPr>
        <w:t>”</w:t>
      </w:r>
      <w:r w:rsidRPr="00F56BE2">
        <w:rPr>
          <w:szCs w:val="20"/>
        </w:rPr>
        <w:t xml:space="preserve"> means an individual, a firm, a corporation, a syndicate, a partnersh</w:t>
      </w:r>
      <w:r w:rsidRPr="00F56BE2">
        <w:rPr>
          <w:szCs w:val="20"/>
        </w:rPr>
        <w:t>ip, a trust, an association, an unincorporated organization, a joint venture, an investment club, a government or an agency or political subdivision thereof and every other form of legal or business enti</w:t>
      </w:r>
      <w:r>
        <w:rPr>
          <w:szCs w:val="20"/>
        </w:rPr>
        <w:t>ty of whatsoever nature or kind.</w:t>
      </w:r>
    </w:p>
    <w:p w:rsidR="004024D4" w:rsidRPr="00014238" w:rsidRDefault="00823D8B" w:rsidP="004024D4">
      <w:pPr>
        <w:pStyle w:val="Heading1"/>
        <w:rPr>
          <w:szCs w:val="20"/>
        </w:rPr>
      </w:pPr>
      <w:r w:rsidRPr="00014238">
        <w:rPr>
          <w:b/>
          <w:szCs w:val="20"/>
          <w:u w:val="single" w:color="000000"/>
        </w:rPr>
        <w:t xml:space="preserve">Acknowledgements of </w:t>
      </w:r>
      <w:r w:rsidRPr="00014238">
        <w:rPr>
          <w:b/>
          <w:szCs w:val="20"/>
          <w:u w:val="single" w:color="000000"/>
        </w:rPr>
        <w:t>the Subscriber</w:t>
      </w:r>
      <w:r w:rsidRPr="00014238">
        <w:rPr>
          <w:b/>
          <w:szCs w:val="20"/>
        </w:rPr>
        <w:t xml:space="preserve">. </w:t>
      </w:r>
      <w:r w:rsidRPr="00014238">
        <w:rPr>
          <w:szCs w:val="20"/>
        </w:rPr>
        <w:t xml:space="preserve">The Subscriber acknowledges (on its own behalf and, if applicable, on behalf of each person on whose behalf the Subscriber is contracting) that: </w:t>
      </w:r>
    </w:p>
    <w:p w:rsidR="004024D4" w:rsidRPr="00014238" w:rsidRDefault="00823D8B" w:rsidP="004024D4">
      <w:pPr>
        <w:pStyle w:val="Heading2"/>
        <w:rPr>
          <w:szCs w:val="20"/>
        </w:rPr>
      </w:pPr>
      <w:r w:rsidRPr="00014238">
        <w:rPr>
          <w:szCs w:val="20"/>
        </w:rPr>
        <w:t>this subscription is subject to rejection or acceptance by the Corporation in whole or in part</w:t>
      </w:r>
      <w:r w:rsidRPr="00014238">
        <w:rPr>
          <w:szCs w:val="20"/>
        </w:rPr>
        <w:t xml:space="preserve">, and is effective only upon acceptance by the Corporation; </w:t>
      </w:r>
    </w:p>
    <w:p w:rsidR="004024D4" w:rsidRPr="00014238" w:rsidRDefault="00823D8B" w:rsidP="004024D4">
      <w:pPr>
        <w:pStyle w:val="Heading2"/>
      </w:pPr>
      <w:bookmarkStart w:id="1" w:name="_Ref441742270"/>
      <w:r w:rsidRPr="00014238">
        <w:t>the Common Shares</w:t>
      </w:r>
      <w:r>
        <w:rPr>
          <w:szCs w:val="20"/>
        </w:rPr>
        <w:t xml:space="preserve"> </w:t>
      </w:r>
      <w:r w:rsidRPr="00014238">
        <w:t xml:space="preserve">subscribed for by the Subscriber hereunder form part of a larger issue and sale by the Corporation of a maximum of </w:t>
      </w:r>
      <w:r w:rsidRPr="00D666B9">
        <w:rPr>
          <w:b/>
        </w:rPr>
        <w:t>[NUMBER]</w:t>
      </w:r>
      <w:r w:rsidRPr="00014238">
        <w:t xml:space="preserve"> Common Shares at</w:t>
      </w:r>
      <w:r>
        <w:t xml:space="preserve"> a subscription price of Cdn. $</w:t>
      </w:r>
      <w:r w:rsidRPr="00D666B9">
        <w:rPr>
          <w:b/>
        </w:rPr>
        <w:t>[PRICE]</w:t>
      </w:r>
      <w:r w:rsidRPr="00014238">
        <w:t xml:space="preserve"> per Common Share (the </w:t>
      </w:r>
      <w:r>
        <w:t>“</w:t>
      </w:r>
      <w:r w:rsidRPr="00014238">
        <w:rPr>
          <w:b/>
        </w:rPr>
        <w:t>Offering</w:t>
      </w:r>
      <w:r>
        <w:t>”</w:t>
      </w:r>
      <w:r w:rsidRPr="00014238">
        <w:t>);</w:t>
      </w:r>
      <w:bookmarkEnd w:id="1"/>
      <w:r w:rsidRPr="00014238">
        <w:t xml:space="preserve"> </w:t>
      </w:r>
    </w:p>
    <w:p w:rsidR="004024D4" w:rsidRPr="00014238" w:rsidRDefault="00823D8B" w:rsidP="004024D4">
      <w:pPr>
        <w:pStyle w:val="Heading2"/>
        <w:rPr>
          <w:b/>
          <w:szCs w:val="20"/>
        </w:rPr>
      </w:pPr>
      <w:r w:rsidRPr="00014238">
        <w:rPr>
          <w:b/>
          <w:szCs w:val="20"/>
        </w:rPr>
        <w:t xml:space="preserve">BY EXECUTING THIS SUBSCRIPTION AGREEMENT, THE SUBSCRIBER (ON ITS OWN BEHALF AND, IF APPLICABLE, ON BEHALF OF EACH PERSON ON WHOSE BEHALF THE SUBSCRIBER IS CONTRACTING) ACKNOWLEDGES THAT THE CORPORATION IS NOT A </w:t>
      </w:r>
      <w:r>
        <w:rPr>
          <w:b/>
          <w:szCs w:val="20"/>
        </w:rPr>
        <w:t>“</w:t>
      </w:r>
      <w:r w:rsidRPr="00014238">
        <w:rPr>
          <w:b/>
          <w:szCs w:val="20"/>
        </w:rPr>
        <w:t>REPORTING ISSUER</w:t>
      </w:r>
      <w:r>
        <w:rPr>
          <w:b/>
          <w:szCs w:val="20"/>
        </w:rPr>
        <w:t>”</w:t>
      </w:r>
      <w:r w:rsidRPr="00014238">
        <w:rPr>
          <w:b/>
          <w:szCs w:val="20"/>
        </w:rPr>
        <w:t xml:space="preserve"> IN ANY PROVINCE IN CANADA AND THE CORPORATION HAS NO OBLIGATION TO BECOME A REPORTING ISSUER.  FURTHERMORE, THE APPLICABLE </w:t>
      </w:r>
      <w:r>
        <w:rPr>
          <w:b/>
          <w:szCs w:val="20"/>
        </w:rPr>
        <w:t>“</w:t>
      </w:r>
      <w:r w:rsidRPr="00014238">
        <w:rPr>
          <w:b/>
          <w:szCs w:val="20"/>
        </w:rPr>
        <w:t>RESTRICTED PERIOD</w:t>
      </w:r>
      <w:r>
        <w:rPr>
          <w:b/>
          <w:szCs w:val="20"/>
        </w:rPr>
        <w:t>”</w:t>
      </w:r>
      <w:r w:rsidRPr="00014238">
        <w:rPr>
          <w:b/>
          <w:szCs w:val="20"/>
        </w:rPr>
        <w:t xml:space="preserve"> UNDER APPLICABLE SECURITIES LAWS WILL NOT COMMENCE UNTIL THE CORPORATION BECOMES A </w:t>
      </w:r>
      <w:r>
        <w:rPr>
          <w:b/>
          <w:szCs w:val="20"/>
        </w:rPr>
        <w:t>“</w:t>
      </w:r>
      <w:r w:rsidRPr="00014238">
        <w:rPr>
          <w:b/>
          <w:szCs w:val="20"/>
        </w:rPr>
        <w:t>REPORTING I</w:t>
      </w:r>
      <w:r w:rsidRPr="00014238">
        <w:rPr>
          <w:b/>
          <w:szCs w:val="20"/>
        </w:rPr>
        <w:t>SSUER</w:t>
      </w:r>
      <w:r>
        <w:rPr>
          <w:b/>
          <w:szCs w:val="20"/>
        </w:rPr>
        <w:t>”</w:t>
      </w:r>
      <w:r w:rsidRPr="00014238">
        <w:rPr>
          <w:b/>
          <w:szCs w:val="20"/>
        </w:rPr>
        <w:t xml:space="preserve"> IN A PROVINCE OF CANADA AND UNTIL SUCH TIME AS THE APPLICABLE </w:t>
      </w:r>
      <w:r>
        <w:rPr>
          <w:b/>
          <w:szCs w:val="20"/>
        </w:rPr>
        <w:t>“</w:t>
      </w:r>
      <w:r w:rsidRPr="00014238">
        <w:rPr>
          <w:b/>
          <w:szCs w:val="20"/>
        </w:rPr>
        <w:t>RESTRICTED PERIOD</w:t>
      </w:r>
      <w:r>
        <w:rPr>
          <w:b/>
          <w:szCs w:val="20"/>
        </w:rPr>
        <w:t>”</w:t>
      </w:r>
      <w:r w:rsidRPr="00014238">
        <w:rPr>
          <w:b/>
          <w:szCs w:val="20"/>
        </w:rPr>
        <w:t xml:space="preserve"> HAS EXPIRED THE SUBSCRIBER WILL NOT BE ABLE TO RESELL THE SECURITIES SUBSCRIBED FOR UNDER THIS SUBSCRIPTION AGREEMENT EXCEPT IN ACCORDANCE WITH LIMITED EXEMPTIONS UNDE</w:t>
      </w:r>
      <w:r w:rsidRPr="00014238">
        <w:rPr>
          <w:b/>
          <w:szCs w:val="20"/>
        </w:rPr>
        <w:t>R APPLICABLE SECURITIES LEGISLATION;</w:t>
      </w:r>
    </w:p>
    <w:p w:rsidR="004024D4" w:rsidRPr="00014238" w:rsidRDefault="00823D8B" w:rsidP="004024D4">
      <w:pPr>
        <w:pStyle w:val="Heading2"/>
        <w:rPr>
          <w:b/>
          <w:szCs w:val="20"/>
        </w:rPr>
      </w:pPr>
      <w:r w:rsidRPr="00014238">
        <w:rPr>
          <w:b/>
          <w:szCs w:val="20"/>
        </w:rPr>
        <w:t xml:space="preserve">the Subscriber is responsible for obtaining such legal advice as it considers appropriate in connection with the execution, delivery and performance by it of this Subscription Agreement; and </w:t>
      </w:r>
    </w:p>
    <w:p w:rsidR="004024D4" w:rsidRPr="00E67EDE" w:rsidRDefault="00823D8B" w:rsidP="004024D4">
      <w:pPr>
        <w:pStyle w:val="Heading2"/>
        <w:rPr>
          <w:b/>
          <w:szCs w:val="20"/>
        </w:rPr>
      </w:pPr>
      <w:r w:rsidRPr="00014238">
        <w:rPr>
          <w:b/>
          <w:szCs w:val="20"/>
        </w:rPr>
        <w:t xml:space="preserve">the investment in the </w:t>
      </w:r>
      <w:r>
        <w:rPr>
          <w:b/>
          <w:szCs w:val="20"/>
        </w:rPr>
        <w:t>Commo</w:t>
      </w:r>
      <w:r>
        <w:rPr>
          <w:b/>
          <w:szCs w:val="20"/>
        </w:rPr>
        <w:t>n Shares</w:t>
      </w:r>
      <w:r w:rsidRPr="00014238">
        <w:rPr>
          <w:b/>
          <w:szCs w:val="20"/>
        </w:rPr>
        <w:t xml:space="preserve"> is a risky investment and, as a result, the Subscriber may lose its entire investment. </w:t>
      </w:r>
    </w:p>
    <w:p w:rsidR="004024D4" w:rsidRPr="00014238" w:rsidRDefault="00823D8B" w:rsidP="004024D4">
      <w:pPr>
        <w:pStyle w:val="Heading1"/>
        <w:rPr>
          <w:szCs w:val="20"/>
        </w:rPr>
      </w:pPr>
      <w:bookmarkStart w:id="2" w:name="_Ref441844823"/>
      <w:r w:rsidRPr="00014238">
        <w:rPr>
          <w:b/>
          <w:szCs w:val="20"/>
          <w:u w:val="single" w:color="000000"/>
        </w:rPr>
        <w:t>Representations, Warranties and Covenants of the Subscriber</w:t>
      </w:r>
      <w:r w:rsidRPr="00014238">
        <w:rPr>
          <w:b/>
          <w:szCs w:val="20"/>
        </w:rPr>
        <w:t xml:space="preserve">. </w:t>
      </w:r>
      <w:r w:rsidRPr="00014238">
        <w:rPr>
          <w:szCs w:val="20"/>
        </w:rPr>
        <w:t>By executing this Subscription Agreement, the Subscriber (on its own behalf and, if applicable, on</w:t>
      </w:r>
      <w:r w:rsidRPr="00014238">
        <w:rPr>
          <w:szCs w:val="20"/>
        </w:rPr>
        <w:t xml:space="preserve"> behalf of each person on whose behalf the Subscriber is contracting) represents, warrants and covenants to the Corporation (and acknowledges that the Corporation and its counsel are relying thereon) that:</w:t>
      </w:r>
      <w:bookmarkEnd w:id="2"/>
      <w:r w:rsidRPr="00014238">
        <w:rPr>
          <w:szCs w:val="20"/>
        </w:rPr>
        <w:t xml:space="preserve"> </w:t>
      </w:r>
    </w:p>
    <w:p w:rsidR="004024D4" w:rsidRPr="00014238" w:rsidRDefault="00823D8B" w:rsidP="004024D4">
      <w:pPr>
        <w:pStyle w:val="Heading2"/>
        <w:rPr>
          <w:szCs w:val="20"/>
        </w:rPr>
      </w:pPr>
      <w:r w:rsidRPr="00014238">
        <w:rPr>
          <w:szCs w:val="20"/>
        </w:rPr>
        <w:t>if the Subscriber is an individual, the Subscribe</w:t>
      </w:r>
      <w:r w:rsidRPr="00014238">
        <w:rPr>
          <w:szCs w:val="20"/>
        </w:rPr>
        <w:t>r is of the full age of majority in the jurisdiction in which this Subscription Agreement is executed and is legally competent to execute and deliver this Subscription Agreement, to perform all of its obligations hereunder, and to undertake all actions req</w:t>
      </w:r>
      <w:r w:rsidRPr="00014238">
        <w:rPr>
          <w:szCs w:val="20"/>
        </w:rPr>
        <w:t xml:space="preserve">uired of the Subscriber hereunder; </w:t>
      </w:r>
    </w:p>
    <w:p w:rsidR="004024D4" w:rsidRPr="00014238" w:rsidRDefault="00823D8B" w:rsidP="004024D4">
      <w:pPr>
        <w:pStyle w:val="Heading2"/>
        <w:rPr>
          <w:szCs w:val="20"/>
        </w:rPr>
      </w:pPr>
      <w:r w:rsidRPr="00014238">
        <w:rPr>
          <w:szCs w:val="20"/>
        </w:rPr>
        <w:t>if the Subscriber is not an individual, the Subscriber has the requisite power, authority, legal capacity and competence to execute and deliver this Subscription Agreement, to perform all of its obligations hereunder, an</w:t>
      </w:r>
      <w:r w:rsidRPr="00014238">
        <w:rPr>
          <w:szCs w:val="20"/>
        </w:rPr>
        <w:t xml:space="preserve">d to undertake all actions required of the Subscriber hereunder, and all necessary approvals of its directors, partners, shareholders, trustees or otherwise with respect to such matters have been given or obtained; </w:t>
      </w:r>
    </w:p>
    <w:p w:rsidR="004024D4" w:rsidRPr="00014238" w:rsidRDefault="00823D8B" w:rsidP="004024D4">
      <w:pPr>
        <w:pStyle w:val="Heading2"/>
        <w:rPr>
          <w:szCs w:val="20"/>
        </w:rPr>
      </w:pPr>
      <w:r w:rsidRPr="00014238">
        <w:rPr>
          <w:szCs w:val="20"/>
        </w:rPr>
        <w:lastRenderedPageBreak/>
        <w:t>if the Subscriber is a body corporate, p</w:t>
      </w:r>
      <w:r w:rsidRPr="00014238">
        <w:rPr>
          <w:szCs w:val="20"/>
        </w:rPr>
        <w:t xml:space="preserve">artnership, unincorporated association or other entity, the Subscriber is duly incorporated or created and validly subsisting under the laws of its jurisdiction of incorporation or creation; </w:t>
      </w:r>
    </w:p>
    <w:p w:rsidR="004024D4" w:rsidRPr="00014238" w:rsidRDefault="00823D8B" w:rsidP="004024D4">
      <w:pPr>
        <w:pStyle w:val="Heading2"/>
        <w:rPr>
          <w:szCs w:val="20"/>
        </w:rPr>
      </w:pPr>
      <w:r w:rsidRPr="00014238">
        <w:rPr>
          <w:szCs w:val="20"/>
        </w:rPr>
        <w:t>this Subscription Agreement has been duly and validly authorized</w:t>
      </w:r>
      <w:r w:rsidRPr="00014238">
        <w:rPr>
          <w:szCs w:val="20"/>
        </w:rPr>
        <w:t xml:space="preserve">, executed and delivered by, and constitutes a legal, valid, binding and enforceable obligation of, the Subscriber; </w:t>
      </w:r>
    </w:p>
    <w:p w:rsidR="004024D4" w:rsidRPr="00014238" w:rsidRDefault="00823D8B" w:rsidP="004024D4">
      <w:pPr>
        <w:pStyle w:val="Heading2"/>
        <w:rPr>
          <w:szCs w:val="20"/>
        </w:rPr>
      </w:pPr>
      <w:r w:rsidRPr="00014238">
        <w:rPr>
          <w:szCs w:val="20"/>
        </w:rPr>
        <w:t>the execution, delivery and performance by the Subscriber of this Subscription Agreement and the completion of the transactions contemplate</w:t>
      </w:r>
      <w:r w:rsidRPr="00014238">
        <w:rPr>
          <w:szCs w:val="20"/>
        </w:rPr>
        <w:t xml:space="preserve">d hereby do not and will not result in a violation of any law, regulation, order or ruling applicable to the Subscriber, and do not and will not constitute a breach of or default under any of the Subscriber’s constating documents (if the Subscriber is not </w:t>
      </w:r>
      <w:r w:rsidRPr="00014238">
        <w:rPr>
          <w:szCs w:val="20"/>
        </w:rPr>
        <w:t xml:space="preserve">an individual) or any agreement to which the Subscriber is a party or by which it is bound; </w:t>
      </w:r>
    </w:p>
    <w:p w:rsidR="004024D4" w:rsidRPr="00014238" w:rsidRDefault="00823D8B" w:rsidP="004024D4">
      <w:pPr>
        <w:pStyle w:val="Heading2"/>
        <w:rPr>
          <w:szCs w:val="20"/>
        </w:rPr>
      </w:pPr>
      <w:r w:rsidRPr="00014238">
        <w:rPr>
          <w:szCs w:val="20"/>
        </w:rPr>
        <w:t xml:space="preserve">the Subscriber confirms that the Subscriber (and, if the Subscriber is not purchasing as principal, each beneficial purchaser for whom the Subscriber is acting): </w:t>
      </w:r>
    </w:p>
    <w:p w:rsidR="004024D4" w:rsidRPr="00014238" w:rsidRDefault="00823D8B" w:rsidP="004024D4">
      <w:pPr>
        <w:pStyle w:val="Heading3"/>
        <w:rPr>
          <w:szCs w:val="20"/>
        </w:rPr>
      </w:pPr>
      <w:r w:rsidRPr="00014238">
        <w:rPr>
          <w:szCs w:val="20"/>
        </w:rPr>
        <w:t xml:space="preserve">has such knowledge in financial and business affairs as to be capable of evaluating the merits and risks of its investment in the </w:t>
      </w:r>
      <w:r>
        <w:rPr>
          <w:szCs w:val="20"/>
        </w:rPr>
        <w:t>Common Shares</w:t>
      </w:r>
      <w:r w:rsidRPr="00014238">
        <w:rPr>
          <w:szCs w:val="20"/>
        </w:rPr>
        <w:t xml:space="preserve">; </w:t>
      </w:r>
    </w:p>
    <w:p w:rsidR="004024D4" w:rsidRPr="00014238" w:rsidRDefault="00823D8B" w:rsidP="004024D4">
      <w:pPr>
        <w:pStyle w:val="Heading3"/>
        <w:rPr>
          <w:szCs w:val="20"/>
        </w:rPr>
      </w:pPr>
      <w:r w:rsidRPr="00014238">
        <w:rPr>
          <w:szCs w:val="20"/>
        </w:rPr>
        <w:t xml:space="preserve"> is capable of assessing the proposed investment in the </w:t>
      </w:r>
      <w:r>
        <w:rPr>
          <w:szCs w:val="20"/>
        </w:rPr>
        <w:t>Common Shares</w:t>
      </w:r>
      <w:r w:rsidRPr="00014238">
        <w:rPr>
          <w:szCs w:val="20"/>
        </w:rPr>
        <w:t xml:space="preserve"> as a result of the Subscriber’s own expe</w:t>
      </w:r>
      <w:r w:rsidRPr="00014238">
        <w:rPr>
          <w:szCs w:val="20"/>
        </w:rPr>
        <w:t xml:space="preserve">rience or as a result of advice received from a person registered under applicable securities legislation; </w:t>
      </w:r>
    </w:p>
    <w:p w:rsidR="004024D4" w:rsidRPr="00014238" w:rsidRDefault="00823D8B" w:rsidP="004024D4">
      <w:pPr>
        <w:pStyle w:val="Heading3"/>
        <w:rPr>
          <w:szCs w:val="20"/>
        </w:rPr>
      </w:pPr>
      <w:r w:rsidRPr="00014238">
        <w:rPr>
          <w:szCs w:val="20"/>
        </w:rPr>
        <w:t xml:space="preserve">is aware of the characteristics of the </w:t>
      </w:r>
      <w:r>
        <w:rPr>
          <w:szCs w:val="20"/>
        </w:rPr>
        <w:t>Common Shares</w:t>
      </w:r>
      <w:r w:rsidRPr="00014238">
        <w:rPr>
          <w:szCs w:val="20"/>
        </w:rPr>
        <w:t xml:space="preserve"> and the risks relating to an investment therein; and </w:t>
      </w:r>
    </w:p>
    <w:p w:rsidR="004024D4" w:rsidRPr="00014238" w:rsidRDefault="00823D8B" w:rsidP="004024D4">
      <w:pPr>
        <w:pStyle w:val="Heading3"/>
        <w:rPr>
          <w:szCs w:val="20"/>
        </w:rPr>
      </w:pPr>
      <w:r w:rsidRPr="00014238">
        <w:rPr>
          <w:szCs w:val="20"/>
        </w:rPr>
        <w:t>is able to bear the economic risk of loss</w:t>
      </w:r>
      <w:r w:rsidRPr="00014238">
        <w:rPr>
          <w:szCs w:val="20"/>
        </w:rPr>
        <w:t xml:space="preserve"> of its investment in the </w:t>
      </w:r>
      <w:r>
        <w:rPr>
          <w:szCs w:val="20"/>
        </w:rPr>
        <w:t>Common Shares</w:t>
      </w:r>
      <w:r w:rsidRPr="00014238">
        <w:rPr>
          <w:szCs w:val="20"/>
        </w:rPr>
        <w:t xml:space="preserve">; </w:t>
      </w:r>
    </w:p>
    <w:p w:rsidR="004024D4" w:rsidRPr="00014238" w:rsidRDefault="00823D8B" w:rsidP="004024D4">
      <w:pPr>
        <w:pStyle w:val="Heading2"/>
        <w:rPr>
          <w:szCs w:val="20"/>
        </w:rPr>
      </w:pPr>
      <w:r w:rsidRPr="00014238">
        <w:rPr>
          <w:szCs w:val="20"/>
        </w:rPr>
        <w:t>the Subscriber understands that no securities commission, stock exchange, governmental agency, regulatory body or similar authority has made any finding or determination or expressed any opinion with respect to the</w:t>
      </w:r>
      <w:r w:rsidRPr="00014238">
        <w:rPr>
          <w:szCs w:val="20"/>
        </w:rPr>
        <w:t xml:space="preserve"> merits of investing in the </w:t>
      </w:r>
      <w:r>
        <w:rPr>
          <w:szCs w:val="20"/>
        </w:rPr>
        <w:t>Common Shares</w:t>
      </w:r>
      <w:r w:rsidRPr="00014238">
        <w:rPr>
          <w:szCs w:val="20"/>
        </w:rPr>
        <w:t xml:space="preserve">; </w:t>
      </w:r>
    </w:p>
    <w:p w:rsidR="004024D4" w:rsidRPr="00014238" w:rsidRDefault="00823D8B" w:rsidP="004024D4">
      <w:pPr>
        <w:pStyle w:val="Heading2"/>
        <w:rPr>
          <w:szCs w:val="20"/>
        </w:rPr>
      </w:pPr>
      <w:r w:rsidRPr="00014238">
        <w:rPr>
          <w:szCs w:val="20"/>
        </w:rPr>
        <w:t xml:space="preserve">the Subscriber has been independently advised to consult with its own legal advisors as to restrictions with respect to trading in the </w:t>
      </w:r>
      <w:r>
        <w:rPr>
          <w:szCs w:val="20"/>
        </w:rPr>
        <w:t>Common Shares</w:t>
      </w:r>
      <w:r w:rsidRPr="00014238">
        <w:rPr>
          <w:szCs w:val="20"/>
        </w:rPr>
        <w:t xml:space="preserve"> imposed by applicable securities legislation in the jurisdiction in which it resides or to which it is otherwise subject, confirms that no representation has been made to it by or on behalf of the Corporation with respect thereto, acknowledges that it is </w:t>
      </w:r>
      <w:r w:rsidRPr="00014238">
        <w:rPr>
          <w:szCs w:val="20"/>
        </w:rPr>
        <w:t xml:space="preserve">aware of the characteristics of the </w:t>
      </w:r>
      <w:r>
        <w:rPr>
          <w:szCs w:val="20"/>
        </w:rPr>
        <w:t>Common Shares</w:t>
      </w:r>
      <w:r w:rsidRPr="00014238">
        <w:rPr>
          <w:szCs w:val="20"/>
        </w:rPr>
        <w:t xml:space="preserve">, the risks relating to an investment therein and of the fact that it may not be able to resell the </w:t>
      </w:r>
      <w:r>
        <w:rPr>
          <w:szCs w:val="20"/>
        </w:rPr>
        <w:t>Common Shares</w:t>
      </w:r>
      <w:r w:rsidRPr="00014238">
        <w:rPr>
          <w:szCs w:val="20"/>
        </w:rPr>
        <w:t xml:space="preserve"> subscribed for hereunder, except in accordance with limited exemptions under applicable secur</w:t>
      </w:r>
      <w:r w:rsidRPr="00014238">
        <w:rPr>
          <w:szCs w:val="20"/>
        </w:rPr>
        <w:t xml:space="preserve">ities legislation and regulatory policy until the expiry of the applicable restricted period and compliance with the other requirements of applicable law; and it agrees that any certificates representing the </w:t>
      </w:r>
      <w:r>
        <w:rPr>
          <w:szCs w:val="20"/>
        </w:rPr>
        <w:t>Common Shares</w:t>
      </w:r>
      <w:r w:rsidRPr="00014238">
        <w:rPr>
          <w:szCs w:val="20"/>
        </w:rPr>
        <w:t xml:space="preserve"> will bear a legend indicating that</w:t>
      </w:r>
      <w:r w:rsidRPr="00014238">
        <w:rPr>
          <w:szCs w:val="20"/>
        </w:rPr>
        <w:t xml:space="preserve"> the resale of such securities is restricted; </w:t>
      </w:r>
    </w:p>
    <w:p w:rsidR="004024D4" w:rsidRPr="00014238" w:rsidRDefault="00823D8B" w:rsidP="004024D4">
      <w:pPr>
        <w:pStyle w:val="Heading2"/>
        <w:rPr>
          <w:szCs w:val="20"/>
        </w:rPr>
      </w:pPr>
      <w:r w:rsidRPr="00014238">
        <w:rPr>
          <w:szCs w:val="20"/>
        </w:rPr>
        <w:t xml:space="preserve">The ability to transfer the </w:t>
      </w:r>
      <w:r>
        <w:rPr>
          <w:szCs w:val="20"/>
        </w:rPr>
        <w:t>Common Shares</w:t>
      </w:r>
      <w:r w:rsidRPr="00014238">
        <w:rPr>
          <w:szCs w:val="20"/>
        </w:rPr>
        <w:t xml:space="preserve"> is limited by, among other things, applicable securities laws and the Corporation’s articles of incorporation;</w:t>
      </w:r>
    </w:p>
    <w:p w:rsidR="004024D4" w:rsidRPr="00014238" w:rsidRDefault="00823D8B" w:rsidP="004024D4">
      <w:pPr>
        <w:pStyle w:val="Heading2"/>
        <w:rPr>
          <w:szCs w:val="20"/>
        </w:rPr>
      </w:pPr>
      <w:r w:rsidRPr="00014238">
        <w:rPr>
          <w:szCs w:val="20"/>
        </w:rPr>
        <w:t xml:space="preserve">The certificate representing the </w:t>
      </w:r>
      <w:r>
        <w:rPr>
          <w:szCs w:val="20"/>
        </w:rPr>
        <w:t>Common Shares</w:t>
      </w:r>
      <w:r w:rsidRPr="00014238">
        <w:rPr>
          <w:szCs w:val="20"/>
        </w:rPr>
        <w:t xml:space="preserve"> or the ow</w:t>
      </w:r>
      <w:r w:rsidRPr="00014238">
        <w:rPr>
          <w:szCs w:val="20"/>
        </w:rPr>
        <w:t>nership statement issued under a direct registration system or other electronic book-entry system, as the case may be, will bear, as of the Closing Date, legends substantially in the following form and with the necessary information inserted:</w:t>
      </w:r>
    </w:p>
    <w:p w:rsidR="004024D4" w:rsidRPr="00014238" w:rsidRDefault="00823D8B" w:rsidP="004024D4">
      <w:pPr>
        <w:spacing w:after="240" w:line="240" w:lineRule="auto"/>
        <w:ind w:left="2160" w:right="58" w:firstLine="0"/>
        <w:rPr>
          <w:szCs w:val="20"/>
        </w:rPr>
      </w:pPr>
      <w:r>
        <w:rPr>
          <w:szCs w:val="20"/>
        </w:rPr>
        <w:t>“</w:t>
      </w:r>
      <w:r w:rsidRPr="00014238">
        <w:rPr>
          <w:szCs w:val="20"/>
        </w:rPr>
        <w:t>UNLESS PERMI</w:t>
      </w:r>
      <w:r w:rsidRPr="00014238">
        <w:rPr>
          <w:szCs w:val="20"/>
        </w:rPr>
        <w:t>TTED UNDER SECURITIES LEGISLATION, THE HOLDER OF THIS SECURITY MUST NOT TRADE THE SECURITY BEFORE THE DATE THAT IS FOUR (4) MONTHS AND ONE (1) DAY AFTER THE LATER OF: (I) [</w:t>
      </w:r>
      <w:r w:rsidRPr="00014238">
        <w:rPr>
          <w:i/>
          <w:szCs w:val="20"/>
        </w:rPr>
        <w:t>DATE OF ISSUANCE</w:t>
      </w:r>
      <w:r w:rsidRPr="00014238">
        <w:rPr>
          <w:szCs w:val="20"/>
        </w:rPr>
        <w:t>] AND (II) THE DATE THE ISSUER BECAME A REPORTING ISSUER IN ANY PROV</w:t>
      </w:r>
      <w:r w:rsidRPr="00014238">
        <w:rPr>
          <w:szCs w:val="20"/>
        </w:rPr>
        <w:t>INCE OR TERRITORY.</w:t>
      </w:r>
      <w:r>
        <w:rPr>
          <w:szCs w:val="20"/>
        </w:rPr>
        <w:t>”</w:t>
      </w:r>
    </w:p>
    <w:p w:rsidR="004024D4" w:rsidRPr="00014238" w:rsidRDefault="00823D8B" w:rsidP="004024D4">
      <w:pPr>
        <w:spacing w:after="240" w:line="240" w:lineRule="auto"/>
        <w:ind w:left="2160" w:right="58" w:firstLine="0"/>
        <w:rPr>
          <w:szCs w:val="20"/>
        </w:rPr>
      </w:pPr>
      <w:r>
        <w:rPr>
          <w:szCs w:val="20"/>
        </w:rPr>
        <w:t>“</w:t>
      </w:r>
      <w:r w:rsidRPr="00014238">
        <w:rPr>
          <w:szCs w:val="20"/>
        </w:rPr>
        <w:t>THE SECURITIES REPRESENTED BY THIS CERTIFICATE ARE SUBJECT TO RESALE RESTRICTIONS AND RESTRICTIONS ON TRANSFER.</w:t>
      </w:r>
      <w:r>
        <w:rPr>
          <w:szCs w:val="20"/>
        </w:rPr>
        <w:t>”</w:t>
      </w:r>
    </w:p>
    <w:p w:rsidR="004024D4" w:rsidRPr="00014238" w:rsidRDefault="00823D8B" w:rsidP="004024D4">
      <w:pPr>
        <w:pStyle w:val="Heading2"/>
        <w:rPr>
          <w:szCs w:val="20"/>
        </w:rPr>
      </w:pPr>
      <w:r w:rsidRPr="00014238">
        <w:rPr>
          <w:szCs w:val="20"/>
        </w:rPr>
        <w:t xml:space="preserve">the Subscriber has not become aware of and the purchase of the </w:t>
      </w:r>
      <w:r>
        <w:rPr>
          <w:szCs w:val="20"/>
        </w:rPr>
        <w:t>Common Shares</w:t>
      </w:r>
      <w:r w:rsidRPr="00014238">
        <w:rPr>
          <w:szCs w:val="20"/>
        </w:rPr>
        <w:t xml:space="preserve"> is not made through or as a result of any gen</w:t>
      </w:r>
      <w:r w:rsidRPr="00014238">
        <w:rPr>
          <w:szCs w:val="20"/>
        </w:rPr>
        <w:t>eral solicitation or any advertisement in printed media of general and regular paid circulation (or other printed public media), radio, television or telecommunications or other form of advertisement (including electronic display such as the Internet) with</w:t>
      </w:r>
      <w:r w:rsidRPr="00014238">
        <w:rPr>
          <w:szCs w:val="20"/>
        </w:rPr>
        <w:t xml:space="preserve"> respect to the distribution of the </w:t>
      </w:r>
      <w:r>
        <w:rPr>
          <w:szCs w:val="20"/>
        </w:rPr>
        <w:t>Common Shares</w:t>
      </w:r>
      <w:r w:rsidRPr="00014238">
        <w:rPr>
          <w:szCs w:val="20"/>
        </w:rPr>
        <w:t xml:space="preserve">; </w:t>
      </w:r>
    </w:p>
    <w:p w:rsidR="004024D4" w:rsidRPr="00014238" w:rsidRDefault="00823D8B" w:rsidP="004024D4">
      <w:pPr>
        <w:pStyle w:val="Heading2"/>
        <w:rPr>
          <w:szCs w:val="20"/>
        </w:rPr>
      </w:pPr>
      <w:r w:rsidRPr="00014238">
        <w:rPr>
          <w:szCs w:val="20"/>
        </w:rPr>
        <w:t xml:space="preserve">the Subscriber acknowledges that no prospectus has been filed by the Corporation with any securities commission or similar regulatory authority in any jurisdiction in connection with the issuance of the </w:t>
      </w:r>
      <w:r>
        <w:rPr>
          <w:szCs w:val="20"/>
        </w:rPr>
        <w:t>C</w:t>
      </w:r>
      <w:r>
        <w:rPr>
          <w:szCs w:val="20"/>
        </w:rPr>
        <w:t>ommon Shares</w:t>
      </w:r>
      <w:r w:rsidRPr="00014238">
        <w:rPr>
          <w:szCs w:val="20"/>
        </w:rPr>
        <w:t xml:space="preserve"> and the </w:t>
      </w:r>
      <w:r w:rsidRPr="00014238">
        <w:rPr>
          <w:szCs w:val="20"/>
        </w:rPr>
        <w:lastRenderedPageBreak/>
        <w:t xml:space="preserve">issuance is exempted from the prospectus requirements available under the provisions of applicable securities laws and as a result: </w:t>
      </w:r>
    </w:p>
    <w:p w:rsidR="004024D4" w:rsidRPr="00014238" w:rsidRDefault="00823D8B" w:rsidP="004024D4">
      <w:pPr>
        <w:pStyle w:val="Heading3"/>
        <w:rPr>
          <w:szCs w:val="20"/>
        </w:rPr>
      </w:pPr>
      <w:r w:rsidRPr="00014238">
        <w:rPr>
          <w:szCs w:val="20"/>
        </w:rPr>
        <w:t>the Subscriber may be restricted from using some of the civil remedies otherwise available under appli</w:t>
      </w:r>
      <w:r w:rsidRPr="00014238">
        <w:rPr>
          <w:szCs w:val="20"/>
        </w:rPr>
        <w:t xml:space="preserve">cable securities laws; </w:t>
      </w:r>
    </w:p>
    <w:p w:rsidR="004024D4" w:rsidRPr="00014238" w:rsidRDefault="00823D8B" w:rsidP="004024D4">
      <w:pPr>
        <w:pStyle w:val="Heading3"/>
        <w:rPr>
          <w:szCs w:val="20"/>
        </w:rPr>
      </w:pPr>
      <w:r w:rsidRPr="00014238">
        <w:rPr>
          <w:szCs w:val="20"/>
        </w:rPr>
        <w:t xml:space="preserve">the Subscriber may not receive information that would otherwise be required to be provided to it under applicable securities laws; and </w:t>
      </w:r>
    </w:p>
    <w:p w:rsidR="004024D4" w:rsidRPr="00014238" w:rsidRDefault="00823D8B" w:rsidP="004024D4">
      <w:pPr>
        <w:pStyle w:val="Heading3"/>
        <w:rPr>
          <w:szCs w:val="20"/>
        </w:rPr>
      </w:pPr>
      <w:r w:rsidRPr="00014238">
        <w:rPr>
          <w:szCs w:val="20"/>
        </w:rPr>
        <w:t>the Corporation is relieved from certain obligations that would otherwise apply under applicable</w:t>
      </w:r>
      <w:r w:rsidRPr="00014238">
        <w:rPr>
          <w:szCs w:val="20"/>
        </w:rPr>
        <w:t xml:space="preserve"> securities laws; </w:t>
      </w:r>
    </w:p>
    <w:p w:rsidR="004024D4" w:rsidRPr="00014238" w:rsidRDefault="00823D8B" w:rsidP="004024D4">
      <w:pPr>
        <w:pStyle w:val="Heading2"/>
        <w:rPr>
          <w:szCs w:val="20"/>
        </w:rPr>
      </w:pPr>
      <w:r w:rsidRPr="00014238">
        <w:rPr>
          <w:szCs w:val="20"/>
        </w:rPr>
        <w:t xml:space="preserve">the Subscriber confirms that neither the Corporation, nor any of its respective directors, employees, officers or affiliates, as applicable, has made any representations (written or oral) to the Subscriber: </w:t>
      </w:r>
    </w:p>
    <w:p w:rsidR="004024D4" w:rsidRPr="00014238" w:rsidRDefault="00823D8B" w:rsidP="004024D4">
      <w:pPr>
        <w:pStyle w:val="Heading3"/>
        <w:rPr>
          <w:szCs w:val="20"/>
        </w:rPr>
      </w:pPr>
      <w:r w:rsidRPr="00014238">
        <w:rPr>
          <w:szCs w:val="20"/>
        </w:rPr>
        <w:t xml:space="preserve"> regarding the future value o</w:t>
      </w:r>
      <w:r w:rsidRPr="00014238">
        <w:rPr>
          <w:szCs w:val="20"/>
        </w:rPr>
        <w:t xml:space="preserve">f the </w:t>
      </w:r>
      <w:r>
        <w:rPr>
          <w:szCs w:val="20"/>
        </w:rPr>
        <w:t>Common Shares</w:t>
      </w:r>
      <w:r w:rsidRPr="00014238">
        <w:rPr>
          <w:szCs w:val="20"/>
        </w:rPr>
        <w:t xml:space="preserve">; </w:t>
      </w:r>
    </w:p>
    <w:p w:rsidR="004024D4" w:rsidRPr="00014238" w:rsidRDefault="00823D8B" w:rsidP="004024D4">
      <w:pPr>
        <w:pStyle w:val="Heading3"/>
        <w:rPr>
          <w:szCs w:val="20"/>
        </w:rPr>
      </w:pPr>
      <w:r w:rsidRPr="00014238">
        <w:rPr>
          <w:szCs w:val="20"/>
        </w:rPr>
        <w:t xml:space="preserve">that any person will resell or repurchase the </w:t>
      </w:r>
      <w:r>
        <w:rPr>
          <w:szCs w:val="20"/>
        </w:rPr>
        <w:t>Common Shares</w:t>
      </w:r>
      <w:r w:rsidRPr="00014238">
        <w:rPr>
          <w:szCs w:val="20"/>
        </w:rPr>
        <w:t xml:space="preserve">; </w:t>
      </w:r>
    </w:p>
    <w:p w:rsidR="004024D4" w:rsidRPr="00014238" w:rsidRDefault="00823D8B" w:rsidP="004024D4">
      <w:pPr>
        <w:pStyle w:val="Heading3"/>
        <w:rPr>
          <w:szCs w:val="20"/>
        </w:rPr>
      </w:pPr>
      <w:r w:rsidRPr="00014238">
        <w:rPr>
          <w:szCs w:val="20"/>
        </w:rPr>
        <w:t xml:space="preserve">that the </w:t>
      </w:r>
      <w:r>
        <w:rPr>
          <w:szCs w:val="20"/>
        </w:rPr>
        <w:t>Common Shares</w:t>
      </w:r>
      <w:r w:rsidRPr="00014238">
        <w:rPr>
          <w:szCs w:val="20"/>
        </w:rPr>
        <w:t xml:space="preserve"> will ever be listed on any stock exchange or traded on any market; or </w:t>
      </w:r>
    </w:p>
    <w:p w:rsidR="004024D4" w:rsidRPr="00014238" w:rsidRDefault="00823D8B" w:rsidP="004024D4">
      <w:pPr>
        <w:pStyle w:val="Heading3"/>
        <w:rPr>
          <w:szCs w:val="20"/>
        </w:rPr>
      </w:pPr>
      <w:r w:rsidRPr="00014238">
        <w:rPr>
          <w:szCs w:val="20"/>
        </w:rPr>
        <w:t xml:space="preserve">that any person will refund the purchase price of the </w:t>
      </w:r>
      <w:r>
        <w:rPr>
          <w:szCs w:val="20"/>
        </w:rPr>
        <w:t>Common Shares</w:t>
      </w:r>
      <w:r w:rsidRPr="00014238">
        <w:rPr>
          <w:szCs w:val="20"/>
        </w:rPr>
        <w:t xml:space="preserve"> other than as provided in this Subscription Agreement or pursuant to the articles of incorporation of the Corporation; </w:t>
      </w:r>
    </w:p>
    <w:p w:rsidR="004024D4" w:rsidRPr="00014238" w:rsidRDefault="00823D8B" w:rsidP="004024D4">
      <w:pPr>
        <w:pStyle w:val="Heading2"/>
        <w:rPr>
          <w:szCs w:val="20"/>
        </w:rPr>
      </w:pPr>
      <w:r w:rsidRPr="00014238">
        <w:rPr>
          <w:szCs w:val="20"/>
        </w:rPr>
        <w:t>the Subscriber confirms that it has been advised to consult its own legal and financial advisors with respect to the suitability of the</w:t>
      </w:r>
      <w:r w:rsidRPr="00014238">
        <w:rPr>
          <w:szCs w:val="20"/>
        </w:rPr>
        <w:t xml:space="preserve"> </w:t>
      </w:r>
      <w:r>
        <w:rPr>
          <w:szCs w:val="20"/>
        </w:rPr>
        <w:t>Common Shares</w:t>
      </w:r>
      <w:r w:rsidRPr="00014238">
        <w:rPr>
          <w:szCs w:val="20"/>
        </w:rPr>
        <w:t xml:space="preserve"> as an investment for the Subscriber, the tax consequences of purchasing and dealing with the </w:t>
      </w:r>
      <w:r>
        <w:rPr>
          <w:szCs w:val="20"/>
        </w:rPr>
        <w:t>Common Shares</w:t>
      </w:r>
      <w:r w:rsidRPr="00014238">
        <w:rPr>
          <w:szCs w:val="20"/>
        </w:rPr>
        <w:t>, and has not relied upon any statements made by or purporting to have been made on behalf of the Corporation with respect to such suit</w:t>
      </w:r>
      <w:r w:rsidRPr="00014238">
        <w:rPr>
          <w:szCs w:val="20"/>
        </w:rPr>
        <w:t xml:space="preserve">ability, tax consequences, resale restrictions and </w:t>
      </w:r>
      <w:r>
        <w:rPr>
          <w:szCs w:val="20"/>
        </w:rPr>
        <w:t>“</w:t>
      </w:r>
      <w:r w:rsidRPr="00014238">
        <w:rPr>
          <w:szCs w:val="20"/>
        </w:rPr>
        <w:t>hold periods</w:t>
      </w:r>
      <w:r>
        <w:rPr>
          <w:szCs w:val="20"/>
        </w:rPr>
        <w:t>”</w:t>
      </w:r>
      <w:r w:rsidRPr="00014238">
        <w:rPr>
          <w:szCs w:val="20"/>
        </w:rPr>
        <w:t xml:space="preserve">; </w:t>
      </w:r>
    </w:p>
    <w:p w:rsidR="004024D4" w:rsidRPr="00014238" w:rsidRDefault="00823D8B" w:rsidP="004024D4">
      <w:pPr>
        <w:pStyle w:val="Heading2"/>
        <w:rPr>
          <w:szCs w:val="20"/>
        </w:rPr>
      </w:pPr>
      <w:r w:rsidRPr="00014238">
        <w:rPr>
          <w:szCs w:val="20"/>
        </w:rPr>
        <w:t xml:space="preserve">except for the Subscriber’s knowledge regarding its subscription for </w:t>
      </w:r>
      <w:r>
        <w:rPr>
          <w:szCs w:val="20"/>
        </w:rPr>
        <w:t>Common Shares</w:t>
      </w:r>
      <w:r w:rsidRPr="00014238">
        <w:rPr>
          <w:szCs w:val="20"/>
        </w:rPr>
        <w:t xml:space="preserve"> hereunder, the Subscriber has no knowledge of a </w:t>
      </w:r>
      <w:r>
        <w:rPr>
          <w:szCs w:val="20"/>
        </w:rPr>
        <w:t>“</w:t>
      </w:r>
      <w:r w:rsidRPr="00014238">
        <w:rPr>
          <w:szCs w:val="20"/>
        </w:rPr>
        <w:t>material fact</w:t>
      </w:r>
      <w:r>
        <w:rPr>
          <w:szCs w:val="20"/>
        </w:rPr>
        <w:t>”</w:t>
      </w:r>
      <w:r w:rsidRPr="00014238">
        <w:rPr>
          <w:szCs w:val="20"/>
        </w:rPr>
        <w:t xml:space="preserve"> or a </w:t>
      </w:r>
      <w:r>
        <w:rPr>
          <w:szCs w:val="20"/>
        </w:rPr>
        <w:t>“</w:t>
      </w:r>
      <w:r w:rsidRPr="00014238">
        <w:rPr>
          <w:szCs w:val="20"/>
        </w:rPr>
        <w:t>material change</w:t>
      </w:r>
      <w:r>
        <w:rPr>
          <w:szCs w:val="20"/>
        </w:rPr>
        <w:t>”</w:t>
      </w:r>
      <w:r w:rsidRPr="00014238">
        <w:rPr>
          <w:szCs w:val="20"/>
        </w:rPr>
        <w:t xml:space="preserve"> (as those terms ar</w:t>
      </w:r>
      <w:r w:rsidRPr="00014238">
        <w:rPr>
          <w:szCs w:val="20"/>
        </w:rPr>
        <w:t xml:space="preserve">e defined under applicable securities laws) in the affairs of the Corporation that has not been generally disclosed; </w:t>
      </w:r>
    </w:p>
    <w:p w:rsidR="004024D4" w:rsidRPr="00014238" w:rsidRDefault="00823D8B" w:rsidP="004024D4">
      <w:pPr>
        <w:pStyle w:val="Heading2"/>
        <w:rPr>
          <w:szCs w:val="20"/>
        </w:rPr>
      </w:pPr>
      <w:r w:rsidRPr="00014238">
        <w:rPr>
          <w:szCs w:val="20"/>
        </w:rPr>
        <w:t>if the Subscriber is not an individual, the Subscriber pre-existed prior to the Offering and has a bona fide business other than the inves</w:t>
      </w:r>
      <w:r w:rsidRPr="00014238">
        <w:rPr>
          <w:szCs w:val="20"/>
        </w:rPr>
        <w:t xml:space="preserve">tment in the </w:t>
      </w:r>
      <w:r>
        <w:rPr>
          <w:szCs w:val="20"/>
        </w:rPr>
        <w:t>Common Shares</w:t>
      </w:r>
      <w:r w:rsidRPr="00014238">
        <w:rPr>
          <w:szCs w:val="20"/>
        </w:rPr>
        <w:t xml:space="preserve"> and was not created or used solely to purchase or hold securities as an accredited investor as described in paragraph (m) of the definition of </w:t>
      </w:r>
      <w:r>
        <w:rPr>
          <w:szCs w:val="20"/>
        </w:rPr>
        <w:t>“</w:t>
      </w:r>
      <w:r w:rsidRPr="00014238">
        <w:rPr>
          <w:szCs w:val="20"/>
        </w:rPr>
        <w:t>accredited investor</w:t>
      </w:r>
      <w:r>
        <w:rPr>
          <w:szCs w:val="20"/>
        </w:rPr>
        <w:t>”</w:t>
      </w:r>
      <w:r w:rsidRPr="00014238">
        <w:rPr>
          <w:szCs w:val="20"/>
        </w:rPr>
        <w:t xml:space="preserve"> in Schedule </w:t>
      </w:r>
      <w:r>
        <w:rPr>
          <w:szCs w:val="20"/>
        </w:rPr>
        <w:t>“</w:t>
      </w:r>
      <w:r w:rsidRPr="00014238">
        <w:rPr>
          <w:szCs w:val="20"/>
        </w:rPr>
        <w:t>A</w:t>
      </w:r>
      <w:r>
        <w:rPr>
          <w:szCs w:val="20"/>
        </w:rPr>
        <w:t>”</w:t>
      </w:r>
      <w:r w:rsidRPr="00014238">
        <w:rPr>
          <w:szCs w:val="20"/>
        </w:rPr>
        <w:t xml:space="preserve"> hereto; </w:t>
      </w:r>
    </w:p>
    <w:p w:rsidR="004024D4" w:rsidRPr="00014238" w:rsidRDefault="00823D8B" w:rsidP="004024D4">
      <w:pPr>
        <w:pStyle w:val="Heading2"/>
        <w:rPr>
          <w:szCs w:val="20"/>
        </w:rPr>
      </w:pPr>
      <w:r w:rsidRPr="00014238">
        <w:rPr>
          <w:szCs w:val="20"/>
        </w:rPr>
        <w:t xml:space="preserve">the Subscriber is resident in the jurisdiction indicated on the face page of this Subscription Agreement as the </w:t>
      </w:r>
      <w:r>
        <w:rPr>
          <w:szCs w:val="20"/>
        </w:rPr>
        <w:t>“</w:t>
      </w:r>
      <w:r w:rsidRPr="00014238">
        <w:rPr>
          <w:szCs w:val="20"/>
        </w:rPr>
        <w:t>Subscriber’s Address</w:t>
      </w:r>
      <w:r>
        <w:rPr>
          <w:szCs w:val="20"/>
        </w:rPr>
        <w:t>”</w:t>
      </w:r>
      <w:r w:rsidRPr="00014238">
        <w:rPr>
          <w:szCs w:val="20"/>
        </w:rPr>
        <w:t xml:space="preserve"> and the purchase by and sale to the Subscriber of the </w:t>
      </w:r>
      <w:r>
        <w:rPr>
          <w:szCs w:val="20"/>
        </w:rPr>
        <w:t>Common Shares</w:t>
      </w:r>
      <w:r w:rsidRPr="00014238">
        <w:rPr>
          <w:szCs w:val="20"/>
        </w:rPr>
        <w:t>, and any act, solicitation, conduct or negotiation di</w:t>
      </w:r>
      <w:r w:rsidRPr="00014238">
        <w:rPr>
          <w:szCs w:val="20"/>
        </w:rPr>
        <w:t xml:space="preserve">rectly or indirectly in furtherance of such purchase and sale (whether with or with respect to the Subscriber or any beneficial purchaser) has occurred only in such jurisdiction; </w:t>
      </w:r>
    </w:p>
    <w:p w:rsidR="004024D4" w:rsidRPr="00014238" w:rsidRDefault="00823D8B" w:rsidP="004024D4">
      <w:pPr>
        <w:pStyle w:val="Heading2"/>
        <w:rPr>
          <w:szCs w:val="20"/>
        </w:rPr>
      </w:pPr>
      <w:r w:rsidRPr="00014238">
        <w:rPr>
          <w:szCs w:val="20"/>
        </w:rPr>
        <w:t>the Subscriber acknowledges that it and/or the Corporation may be required t</w:t>
      </w:r>
      <w:r w:rsidRPr="00014238">
        <w:rPr>
          <w:szCs w:val="20"/>
        </w:rPr>
        <w:t xml:space="preserve">o provide applicable securities regulatory authorities or stock exchanges with information concerning the identities of the beneficial purchasers of the </w:t>
      </w:r>
      <w:r>
        <w:rPr>
          <w:szCs w:val="20"/>
        </w:rPr>
        <w:t>Common Shares</w:t>
      </w:r>
      <w:r w:rsidRPr="00014238">
        <w:rPr>
          <w:szCs w:val="20"/>
        </w:rPr>
        <w:t xml:space="preserve"> and the Subscriber agrees that, notwithstanding that the Subscriber may be purchasing the</w:t>
      </w:r>
      <w:r w:rsidRPr="00014238">
        <w:rPr>
          <w:szCs w:val="20"/>
        </w:rPr>
        <w:t xml:space="preserve"> </w:t>
      </w:r>
      <w:r>
        <w:rPr>
          <w:szCs w:val="20"/>
        </w:rPr>
        <w:t>Common Shares</w:t>
      </w:r>
      <w:r w:rsidRPr="00014238">
        <w:rPr>
          <w:szCs w:val="20"/>
        </w:rPr>
        <w:t xml:space="preserve"> as agent for an undisclosed principal, the Subscriber will provide to the Corporation, on request, particulars as to the identity of such undisclosed principal as may be required by the Corporation in order to comply with the foregoing; </w:t>
      </w:r>
    </w:p>
    <w:p w:rsidR="004024D4" w:rsidRPr="00014238" w:rsidRDefault="00823D8B" w:rsidP="004024D4">
      <w:pPr>
        <w:pStyle w:val="Heading2"/>
        <w:rPr>
          <w:szCs w:val="20"/>
        </w:rPr>
      </w:pPr>
      <w:r w:rsidRPr="00014238">
        <w:rPr>
          <w:szCs w:val="20"/>
        </w:rPr>
        <w:t>the</w:t>
      </w:r>
      <w:r w:rsidRPr="00014238">
        <w:rPr>
          <w:szCs w:val="20"/>
        </w:rPr>
        <w:t xml:space="preserve"> Subscriber understands and acknowledges that the </w:t>
      </w:r>
      <w:r>
        <w:rPr>
          <w:szCs w:val="20"/>
        </w:rPr>
        <w:t>Common Shares</w:t>
      </w:r>
      <w:r w:rsidRPr="00014238">
        <w:rPr>
          <w:szCs w:val="20"/>
        </w:rPr>
        <w:t xml:space="preserve"> are being offered for sale only on a </w:t>
      </w:r>
      <w:r>
        <w:rPr>
          <w:szCs w:val="20"/>
        </w:rPr>
        <w:t>“</w:t>
      </w:r>
      <w:r w:rsidRPr="00014238">
        <w:rPr>
          <w:szCs w:val="20"/>
        </w:rPr>
        <w:t>private placement</w:t>
      </w:r>
      <w:r>
        <w:rPr>
          <w:szCs w:val="20"/>
        </w:rPr>
        <w:t>”</w:t>
      </w:r>
      <w:r w:rsidRPr="00014238">
        <w:rPr>
          <w:szCs w:val="20"/>
        </w:rPr>
        <w:t xml:space="preserve"> basis and that the sale and delivery of the </w:t>
      </w:r>
      <w:r>
        <w:rPr>
          <w:szCs w:val="20"/>
        </w:rPr>
        <w:t>Common Shares</w:t>
      </w:r>
      <w:r w:rsidRPr="00014238">
        <w:rPr>
          <w:szCs w:val="20"/>
        </w:rPr>
        <w:t xml:space="preserve"> are conditional upon such sale being exempt from the requirements as to the f</w:t>
      </w:r>
      <w:r w:rsidRPr="00014238">
        <w:rPr>
          <w:szCs w:val="20"/>
        </w:rPr>
        <w:t xml:space="preserve">iling of a prospectus or upon the issuance of such orders, consents or approvals as may be required to permit such sale without the requirement of filing a prospectus; </w:t>
      </w:r>
    </w:p>
    <w:p w:rsidR="004024D4" w:rsidRPr="00014238" w:rsidRDefault="00823D8B" w:rsidP="004024D4">
      <w:pPr>
        <w:pStyle w:val="Heading2"/>
        <w:rPr>
          <w:szCs w:val="20"/>
        </w:rPr>
      </w:pPr>
      <w:r w:rsidRPr="00014238">
        <w:rPr>
          <w:szCs w:val="20"/>
        </w:rPr>
        <w:t xml:space="preserve">none of the funds that the Subscriber is using to purchase the </w:t>
      </w:r>
      <w:r>
        <w:rPr>
          <w:szCs w:val="20"/>
        </w:rPr>
        <w:t>Common Shares</w:t>
      </w:r>
      <w:r w:rsidRPr="00014238">
        <w:rPr>
          <w:szCs w:val="20"/>
        </w:rPr>
        <w:t xml:space="preserve"> represent </w:t>
      </w:r>
      <w:r w:rsidRPr="00014238">
        <w:rPr>
          <w:szCs w:val="20"/>
        </w:rPr>
        <w:t xml:space="preserve">proceeds of crime for the purposes of the </w:t>
      </w:r>
      <w:r w:rsidRPr="00014238">
        <w:rPr>
          <w:i/>
          <w:szCs w:val="20"/>
        </w:rPr>
        <w:t>Proceeds of Crime (Money Laundering) Act</w:t>
      </w:r>
      <w:r w:rsidRPr="00014238">
        <w:rPr>
          <w:szCs w:val="20"/>
        </w:rPr>
        <w:t xml:space="preserve"> (Canada) (the </w:t>
      </w:r>
      <w:r>
        <w:rPr>
          <w:szCs w:val="20"/>
        </w:rPr>
        <w:t>“</w:t>
      </w:r>
      <w:r w:rsidRPr="00014238">
        <w:rPr>
          <w:b/>
          <w:szCs w:val="20"/>
        </w:rPr>
        <w:t>PCMLA</w:t>
      </w:r>
      <w:r>
        <w:rPr>
          <w:szCs w:val="20"/>
        </w:rPr>
        <w:t>”</w:t>
      </w:r>
      <w:r w:rsidRPr="00014238">
        <w:rPr>
          <w:szCs w:val="20"/>
        </w:rPr>
        <w:t>) and the Subscriber acknowledges that the Corporation may in the future be required by law to disclose the Subscriber’s name and other information rela</w:t>
      </w:r>
      <w:r w:rsidRPr="00014238">
        <w:rPr>
          <w:szCs w:val="20"/>
        </w:rPr>
        <w:t xml:space="preserve">ting to this Subscription Agreement and the Subscriber’s subscription hereunder, on a confidential basis, pursuant to the PCMLA, and to the best of the Subscriber’s knowledge: (i) the Aggregate Subscription Amount to be provided by the Subscriber: (A) has </w:t>
      </w:r>
      <w:r w:rsidRPr="00014238">
        <w:rPr>
          <w:szCs w:val="20"/>
        </w:rPr>
        <w:t xml:space="preserve">not been or will not be derived from or related to any activity that </w:t>
      </w:r>
      <w:r w:rsidRPr="00014238">
        <w:rPr>
          <w:szCs w:val="20"/>
        </w:rPr>
        <w:lastRenderedPageBreak/>
        <w:t>is deemed criminal under the law of Canada, the United States of America, or any other jurisdiction; or (B) is not being tendered on behalf of a person or entity who has not been identifi</w:t>
      </w:r>
      <w:r w:rsidRPr="00014238">
        <w:rPr>
          <w:szCs w:val="20"/>
        </w:rPr>
        <w:t>ed to the Subscriber; and (ii) the Subscriber shall promptly notify the Corporation if the Subscriber discovers that any of such representations ceases to be true, and to provide the Corporation with appropriate information in connection therewith;</w:t>
      </w:r>
    </w:p>
    <w:p w:rsidR="004024D4" w:rsidRPr="00014238" w:rsidRDefault="00823D8B" w:rsidP="004024D4">
      <w:pPr>
        <w:pStyle w:val="Heading2"/>
        <w:rPr>
          <w:szCs w:val="20"/>
        </w:rPr>
      </w:pPr>
      <w:r w:rsidRPr="00014238">
        <w:rPr>
          <w:szCs w:val="20"/>
        </w:rPr>
        <w:t>the Sub</w:t>
      </w:r>
      <w:r w:rsidRPr="00014238">
        <w:rPr>
          <w:szCs w:val="20"/>
        </w:rPr>
        <w:t xml:space="preserve">scriber does not act jointly or in concert with any other person for the purposes of the acquisition of the </w:t>
      </w:r>
      <w:r>
        <w:rPr>
          <w:szCs w:val="20"/>
        </w:rPr>
        <w:t>Common Share</w:t>
      </w:r>
      <w:r w:rsidRPr="00014238">
        <w:rPr>
          <w:szCs w:val="20"/>
        </w:rPr>
        <w:t xml:space="preserve">; </w:t>
      </w:r>
    </w:p>
    <w:p w:rsidR="004024D4" w:rsidRPr="00014238" w:rsidRDefault="00823D8B" w:rsidP="004024D4">
      <w:pPr>
        <w:pStyle w:val="Heading2"/>
        <w:rPr>
          <w:szCs w:val="20"/>
        </w:rPr>
      </w:pPr>
      <w:r w:rsidRPr="00014238">
        <w:rPr>
          <w:szCs w:val="20"/>
        </w:rPr>
        <w:t>upon completion of a closing and acceptance by the Corporation of this Subscription Agreement, the Aggregate Subscription Amount is i</w:t>
      </w:r>
      <w:r w:rsidRPr="00014238">
        <w:rPr>
          <w:szCs w:val="20"/>
        </w:rPr>
        <w:t xml:space="preserve">mmediately releasable to the Corporation; </w:t>
      </w:r>
    </w:p>
    <w:p w:rsidR="004024D4" w:rsidRPr="00014238" w:rsidRDefault="00823D8B" w:rsidP="004024D4">
      <w:pPr>
        <w:pStyle w:val="Heading2"/>
        <w:rPr>
          <w:szCs w:val="20"/>
        </w:rPr>
      </w:pPr>
      <w:r w:rsidRPr="00014238">
        <w:rPr>
          <w:szCs w:val="20"/>
        </w:rPr>
        <w:t xml:space="preserve">there is no government or other insurance covering the </w:t>
      </w:r>
      <w:r>
        <w:rPr>
          <w:szCs w:val="20"/>
        </w:rPr>
        <w:t>Common Shares</w:t>
      </w:r>
      <w:r w:rsidRPr="00014238">
        <w:rPr>
          <w:szCs w:val="20"/>
        </w:rPr>
        <w:t>;</w:t>
      </w:r>
    </w:p>
    <w:p w:rsidR="004024D4" w:rsidRPr="00014238" w:rsidRDefault="00823D8B" w:rsidP="004024D4">
      <w:pPr>
        <w:pStyle w:val="Heading2"/>
        <w:rPr>
          <w:szCs w:val="20"/>
        </w:rPr>
      </w:pPr>
      <w:bookmarkStart w:id="3" w:name="_Ref441844809"/>
      <w:r w:rsidRPr="00014238">
        <w:rPr>
          <w:szCs w:val="20"/>
        </w:rPr>
        <w:t>the Subscriber satisfies one of subsections (i), (ii) or (iii) below:</w:t>
      </w:r>
      <w:bookmarkEnd w:id="3"/>
      <w:r w:rsidRPr="00014238">
        <w:rPr>
          <w:szCs w:val="20"/>
        </w:rPr>
        <w:t xml:space="preserve"> </w:t>
      </w:r>
    </w:p>
    <w:p w:rsidR="004024D4" w:rsidRPr="00CC584E" w:rsidRDefault="00823D8B" w:rsidP="004024D4">
      <w:pPr>
        <w:pStyle w:val="Heading3"/>
        <w:rPr>
          <w:szCs w:val="20"/>
        </w:rPr>
      </w:pPr>
      <w:bookmarkStart w:id="4" w:name="_Ref442098627"/>
      <w:r w:rsidRPr="00014238">
        <w:rPr>
          <w:szCs w:val="20"/>
        </w:rPr>
        <w:t xml:space="preserve">if the Subscriber is purchasing the </w:t>
      </w:r>
      <w:r>
        <w:rPr>
          <w:szCs w:val="20"/>
        </w:rPr>
        <w:t>Common Shares</w:t>
      </w:r>
      <w:r w:rsidRPr="00014238">
        <w:rPr>
          <w:szCs w:val="20"/>
        </w:rPr>
        <w:t xml:space="preserve"> as principal for its o</w:t>
      </w:r>
      <w:r w:rsidRPr="00014238">
        <w:rPr>
          <w:szCs w:val="20"/>
        </w:rPr>
        <w:t xml:space="preserve">wn account and not for the benefit of any other person, and the Subscriber is an </w:t>
      </w:r>
      <w:r>
        <w:rPr>
          <w:szCs w:val="20"/>
        </w:rPr>
        <w:t>“</w:t>
      </w:r>
      <w:r w:rsidRPr="00014238">
        <w:rPr>
          <w:szCs w:val="20"/>
        </w:rPr>
        <w:t>accredited investor</w:t>
      </w:r>
      <w:r>
        <w:rPr>
          <w:szCs w:val="20"/>
        </w:rPr>
        <w:t>”</w:t>
      </w:r>
      <w:r w:rsidRPr="00014238">
        <w:rPr>
          <w:szCs w:val="20"/>
        </w:rPr>
        <w:t xml:space="preserve"> as defined in National Instrument 45-106 - </w:t>
      </w:r>
      <w:r w:rsidRPr="00014238">
        <w:rPr>
          <w:i/>
          <w:szCs w:val="20"/>
        </w:rPr>
        <w:t xml:space="preserve">Prospectus and Registration Exemptions </w:t>
      </w:r>
      <w:r w:rsidRPr="00014238">
        <w:rPr>
          <w:szCs w:val="20"/>
        </w:rPr>
        <w:t>(</w:t>
      </w:r>
      <w:r>
        <w:rPr>
          <w:szCs w:val="20"/>
        </w:rPr>
        <w:t>“</w:t>
      </w:r>
      <w:r w:rsidRPr="00014238">
        <w:rPr>
          <w:szCs w:val="20"/>
        </w:rPr>
        <w:t>NI 45-106</w:t>
      </w:r>
      <w:r>
        <w:rPr>
          <w:szCs w:val="20"/>
        </w:rPr>
        <w:t>”</w:t>
      </w:r>
      <w:r w:rsidRPr="00014238">
        <w:rPr>
          <w:szCs w:val="20"/>
        </w:rPr>
        <w:t>) which definition is reproduced in the Exhibit to Schedule</w:t>
      </w:r>
      <w:r w:rsidRPr="00014238">
        <w:rPr>
          <w:szCs w:val="20"/>
        </w:rPr>
        <w:t xml:space="preserve"> </w:t>
      </w:r>
      <w:r>
        <w:rPr>
          <w:szCs w:val="20"/>
        </w:rPr>
        <w:t>“</w:t>
      </w:r>
      <w:r w:rsidRPr="00014238">
        <w:rPr>
          <w:szCs w:val="20"/>
        </w:rPr>
        <w:t>A</w:t>
      </w:r>
      <w:r>
        <w:rPr>
          <w:szCs w:val="20"/>
        </w:rPr>
        <w:t>”</w:t>
      </w:r>
      <w:r w:rsidRPr="00014238">
        <w:rPr>
          <w:szCs w:val="20"/>
        </w:rPr>
        <w:t xml:space="preserve"> attached hereto), the Subscriber was not created or used solely to purchase or hold securities as an accredited investor as described in paragraph (m) of the definition of </w:t>
      </w:r>
      <w:r>
        <w:rPr>
          <w:szCs w:val="20"/>
        </w:rPr>
        <w:t>“</w:t>
      </w:r>
      <w:r w:rsidRPr="00014238">
        <w:rPr>
          <w:szCs w:val="20"/>
        </w:rPr>
        <w:t>accredited investor</w:t>
      </w:r>
      <w:r>
        <w:rPr>
          <w:szCs w:val="20"/>
        </w:rPr>
        <w:t>”</w:t>
      </w:r>
      <w:r w:rsidRPr="00014238">
        <w:rPr>
          <w:szCs w:val="20"/>
        </w:rPr>
        <w:t xml:space="preserve"> in Schedule </w:t>
      </w:r>
      <w:r>
        <w:rPr>
          <w:szCs w:val="20"/>
        </w:rPr>
        <w:t>“</w:t>
      </w:r>
      <w:r w:rsidRPr="00014238">
        <w:rPr>
          <w:szCs w:val="20"/>
        </w:rPr>
        <w:t>A</w:t>
      </w:r>
      <w:r>
        <w:rPr>
          <w:szCs w:val="20"/>
        </w:rPr>
        <w:t>”</w:t>
      </w:r>
      <w:r w:rsidRPr="00014238">
        <w:rPr>
          <w:szCs w:val="20"/>
        </w:rPr>
        <w:t xml:space="preserve"> attached hereto and the Subscriber has ex</w:t>
      </w:r>
      <w:r w:rsidRPr="00014238">
        <w:rPr>
          <w:szCs w:val="20"/>
        </w:rPr>
        <w:t xml:space="preserve">ecuted and delivered to the Corporation a Representation Letter in the form attached hereto as Schedule </w:t>
      </w:r>
      <w:r>
        <w:rPr>
          <w:szCs w:val="20"/>
        </w:rPr>
        <w:t>“</w:t>
      </w:r>
      <w:r w:rsidRPr="00014238">
        <w:rPr>
          <w:szCs w:val="20"/>
        </w:rPr>
        <w:t>A</w:t>
      </w:r>
      <w:r>
        <w:rPr>
          <w:szCs w:val="20"/>
        </w:rPr>
        <w:t>”</w:t>
      </w:r>
      <w:r w:rsidRPr="00014238">
        <w:rPr>
          <w:szCs w:val="20"/>
        </w:rPr>
        <w:t xml:space="preserve"> indicating that the Subscriber fits within one of the categories of </w:t>
      </w:r>
      <w:r>
        <w:rPr>
          <w:szCs w:val="20"/>
        </w:rPr>
        <w:t>“</w:t>
      </w:r>
      <w:r w:rsidRPr="00014238">
        <w:rPr>
          <w:szCs w:val="20"/>
        </w:rPr>
        <w:t>accredited investor</w:t>
      </w:r>
      <w:r>
        <w:rPr>
          <w:szCs w:val="20"/>
        </w:rPr>
        <w:t>”</w:t>
      </w:r>
      <w:r w:rsidRPr="00014238">
        <w:rPr>
          <w:szCs w:val="20"/>
        </w:rPr>
        <w:t xml:space="preserve"> set forth in such definition, </w:t>
      </w:r>
      <w:r w:rsidRPr="00014238">
        <w:rPr>
          <w:b/>
          <w:szCs w:val="20"/>
          <w:u w:val="single"/>
        </w:rPr>
        <w:t>and</w:t>
      </w:r>
      <w:r w:rsidRPr="00014238">
        <w:rPr>
          <w:szCs w:val="20"/>
        </w:rPr>
        <w:t xml:space="preserve"> if such Subscriber is an individual (i.e. a natural person), the Subscriber has executed </w:t>
      </w:r>
      <w:r w:rsidRPr="00014238">
        <w:rPr>
          <w:szCs w:val="20"/>
          <w:u w:val="single" w:color="000000"/>
        </w:rPr>
        <w:t>two (2)</w:t>
      </w:r>
      <w:r w:rsidRPr="00014238">
        <w:rPr>
          <w:szCs w:val="20"/>
        </w:rPr>
        <w:t xml:space="preserve"> copies of the Form 45-106F9 </w:t>
      </w:r>
      <w:r w:rsidRPr="00014238">
        <w:rPr>
          <w:i/>
          <w:szCs w:val="20"/>
        </w:rPr>
        <w:t>Form for Individual Accredited Investors</w:t>
      </w:r>
      <w:r w:rsidRPr="00014238">
        <w:rPr>
          <w:szCs w:val="20"/>
        </w:rPr>
        <w:t xml:space="preserve"> in the form attached hereto as Appendix I to Schedule </w:t>
      </w:r>
      <w:r>
        <w:rPr>
          <w:szCs w:val="20"/>
        </w:rPr>
        <w:t>“</w:t>
      </w:r>
      <w:r w:rsidRPr="00014238">
        <w:rPr>
          <w:szCs w:val="20"/>
        </w:rPr>
        <w:t>A</w:t>
      </w:r>
      <w:r>
        <w:rPr>
          <w:szCs w:val="20"/>
        </w:rPr>
        <w:t>”</w:t>
      </w:r>
      <w:r w:rsidRPr="00014238">
        <w:rPr>
          <w:szCs w:val="20"/>
        </w:rPr>
        <w:t xml:space="preserve"> (one copy for each of the Corpo</w:t>
      </w:r>
      <w:r w:rsidRPr="00014238">
        <w:rPr>
          <w:szCs w:val="20"/>
        </w:rPr>
        <w:t>ration and the Subscriber);</w:t>
      </w:r>
      <w:bookmarkEnd w:id="4"/>
      <w:r w:rsidRPr="00014238">
        <w:rPr>
          <w:szCs w:val="20"/>
        </w:rPr>
        <w:t xml:space="preserve"> </w:t>
      </w:r>
    </w:p>
    <w:p w:rsidR="004024D4" w:rsidRDefault="00823D8B" w:rsidP="004024D4">
      <w:pPr>
        <w:pStyle w:val="Heading3"/>
        <w:rPr>
          <w:szCs w:val="20"/>
        </w:rPr>
      </w:pPr>
      <w:r w:rsidRPr="00014238">
        <w:rPr>
          <w:szCs w:val="20"/>
        </w:rPr>
        <w:t xml:space="preserve">if the Subscriber is not purchasing the </w:t>
      </w:r>
      <w:r>
        <w:rPr>
          <w:szCs w:val="20"/>
        </w:rPr>
        <w:t>Common Shares</w:t>
      </w:r>
      <w:r w:rsidRPr="00014238">
        <w:rPr>
          <w:szCs w:val="20"/>
        </w:rPr>
        <w:t xml:space="preserve"> as a principal (or as a deemed principal pursuant to NI 45-106) under Section </w:t>
      </w:r>
      <w:fldSimple w:instr=" REF _Ref442098627 \w \h  \* MERGEFORMAT ">
        <w:r w:rsidRPr="00014238">
          <w:rPr>
            <w:szCs w:val="20"/>
          </w:rPr>
          <w:t>3.(x)(i)</w:t>
        </w:r>
      </w:fldSimple>
      <w:r w:rsidRPr="00014238">
        <w:rPr>
          <w:szCs w:val="20"/>
        </w:rPr>
        <w:t xml:space="preserve"> hereof, it is duly authorized to enter into this Subscription Agreement and to execute and deliver all documentation in connection with the purchase on behalf of each beneficial purchaser, each of whom is purchasing as principal for </w:t>
      </w:r>
      <w:r w:rsidRPr="00014238">
        <w:rPr>
          <w:szCs w:val="20"/>
        </w:rPr>
        <w:t xml:space="preserve">its own account, not for the benefit of any other person, for investment only and not with a view to the resale or distribution of all or any of the </w:t>
      </w:r>
      <w:r>
        <w:rPr>
          <w:szCs w:val="20"/>
        </w:rPr>
        <w:t>Common Shares</w:t>
      </w:r>
      <w:r w:rsidRPr="00014238">
        <w:rPr>
          <w:szCs w:val="20"/>
        </w:rPr>
        <w:t>, it acknowledges that the Corporation is required by law to disclose to certain regulatory au</w:t>
      </w:r>
      <w:r w:rsidRPr="00014238">
        <w:rPr>
          <w:szCs w:val="20"/>
        </w:rPr>
        <w:t xml:space="preserve">thorities the identity of each beneficial purchaser of </w:t>
      </w:r>
      <w:r>
        <w:rPr>
          <w:szCs w:val="20"/>
        </w:rPr>
        <w:t>Common Shares</w:t>
      </w:r>
      <w:r w:rsidRPr="00014238">
        <w:rPr>
          <w:szCs w:val="20"/>
        </w:rPr>
        <w:t xml:space="preserve"> for whom it may be acting, it and each beneficial purchaser is resident in the jurisdiction set out as the </w:t>
      </w:r>
      <w:r>
        <w:rPr>
          <w:szCs w:val="20"/>
        </w:rPr>
        <w:t>“</w:t>
      </w:r>
      <w:r w:rsidRPr="00014238">
        <w:rPr>
          <w:szCs w:val="20"/>
        </w:rPr>
        <w:t>Subscriber’s Address</w:t>
      </w:r>
      <w:r>
        <w:rPr>
          <w:szCs w:val="20"/>
        </w:rPr>
        <w:t>”</w:t>
      </w:r>
      <w:r w:rsidRPr="00014238">
        <w:rPr>
          <w:szCs w:val="20"/>
        </w:rPr>
        <w:t xml:space="preserve"> on the face page hereof, and each beneficial purchaser co</w:t>
      </w:r>
      <w:r w:rsidRPr="00014238">
        <w:rPr>
          <w:szCs w:val="20"/>
        </w:rPr>
        <w:t xml:space="preserve">mplies with Section </w:t>
      </w:r>
      <w:fldSimple w:instr=" REF _Ref442098627 \w \h  \* MERGEFORMAT ">
        <w:r w:rsidRPr="00014238">
          <w:rPr>
            <w:szCs w:val="20"/>
          </w:rPr>
          <w:t>3.(x)(i)</w:t>
        </w:r>
      </w:fldSimple>
      <w:r w:rsidRPr="00014238">
        <w:rPr>
          <w:szCs w:val="20"/>
        </w:rPr>
        <w:t xml:space="preserve"> or (iii) hereof by virtue of its place of residence or by virtue of the securities laws of such place being applicable </w:t>
      </w:r>
      <w:r w:rsidRPr="00014238">
        <w:rPr>
          <w:szCs w:val="20"/>
        </w:rPr>
        <w:t xml:space="preserve">to the Subscriber; </w:t>
      </w:r>
      <w:r>
        <w:rPr>
          <w:szCs w:val="20"/>
        </w:rPr>
        <w:t xml:space="preserve"> or</w:t>
      </w:r>
    </w:p>
    <w:p w:rsidR="004024D4" w:rsidRPr="00CC584E" w:rsidRDefault="00823D8B" w:rsidP="004024D4">
      <w:pPr>
        <w:pStyle w:val="Heading3"/>
      </w:pPr>
      <w:r w:rsidRPr="00DD232F">
        <w:t xml:space="preserve">if the Subscriber is purchasing </w:t>
      </w:r>
      <w:r>
        <w:t>Common Shares</w:t>
      </w:r>
      <w:r w:rsidRPr="00DD232F">
        <w:t xml:space="preserve"> as a </w:t>
      </w:r>
      <w:r>
        <w:t>“</w:t>
      </w:r>
      <w:r w:rsidRPr="00DD232F">
        <w:t>close personal friend</w:t>
      </w:r>
      <w:r>
        <w:t>”</w:t>
      </w:r>
      <w:r w:rsidRPr="00DD232F">
        <w:t xml:space="preserve"> pursuant to the </w:t>
      </w:r>
      <w:r>
        <w:t>“</w:t>
      </w:r>
      <w:r w:rsidRPr="00DD232F">
        <w:t>private issuer</w:t>
      </w:r>
      <w:r>
        <w:t>”</w:t>
      </w:r>
      <w:r w:rsidRPr="00DD232F">
        <w:t xml:space="preserve"> exemption, one (1) copy of the completed Close Personal Friend And/Or Close Business Associate Questionnaire a</w:t>
      </w:r>
      <w:r>
        <w:t>ttached as Sche</w:t>
      </w:r>
      <w:r>
        <w:t>dule “B” hereto.</w:t>
      </w:r>
    </w:p>
    <w:p w:rsidR="004024D4" w:rsidRPr="00014238" w:rsidRDefault="00823D8B" w:rsidP="004024D4">
      <w:pPr>
        <w:pStyle w:val="Heading2"/>
        <w:rPr>
          <w:szCs w:val="20"/>
        </w:rPr>
      </w:pPr>
      <w:r w:rsidRPr="00014238">
        <w:rPr>
          <w:szCs w:val="20"/>
        </w:rPr>
        <w:t xml:space="preserve">prior to executing this Subscription Agreement, the Subscriber acknowledges that the Corporation has not advise, recommend or otherwise represent to the Subscriber that the </w:t>
      </w:r>
      <w:r>
        <w:rPr>
          <w:szCs w:val="20"/>
        </w:rPr>
        <w:t>Common Shares</w:t>
      </w:r>
      <w:r w:rsidRPr="00014238">
        <w:rPr>
          <w:szCs w:val="20"/>
        </w:rPr>
        <w:t xml:space="preserve"> being subscribed for are suitable to the Subscriber,</w:t>
      </w:r>
      <w:r w:rsidRPr="00014238">
        <w:rPr>
          <w:szCs w:val="20"/>
        </w:rPr>
        <w:t xml:space="preserve"> with regard to the Subscriber’s; (i) investment needs and objectives; (ii) financial circumstances, or (iii) risk tolerance;</w:t>
      </w:r>
    </w:p>
    <w:p w:rsidR="004024D4" w:rsidRPr="00014238" w:rsidRDefault="00823D8B" w:rsidP="004024D4">
      <w:pPr>
        <w:pStyle w:val="Heading2"/>
        <w:rPr>
          <w:szCs w:val="20"/>
        </w:rPr>
      </w:pPr>
      <w:r w:rsidRPr="00014238">
        <w:rPr>
          <w:szCs w:val="20"/>
        </w:rPr>
        <w:t xml:space="preserve">the Subscriber will not resell any of the </w:t>
      </w:r>
      <w:r>
        <w:rPr>
          <w:szCs w:val="20"/>
        </w:rPr>
        <w:t>Common Shares</w:t>
      </w:r>
      <w:r w:rsidRPr="00014238">
        <w:rPr>
          <w:szCs w:val="20"/>
        </w:rPr>
        <w:t xml:space="preserve"> except in accordance with the provisions of applicable securities legislat</w:t>
      </w:r>
      <w:r w:rsidRPr="00014238">
        <w:rPr>
          <w:szCs w:val="20"/>
        </w:rPr>
        <w:t xml:space="preserve">ion and stock exchange rules; </w:t>
      </w:r>
    </w:p>
    <w:p w:rsidR="004024D4" w:rsidRPr="00014238" w:rsidRDefault="00823D8B" w:rsidP="004024D4">
      <w:pPr>
        <w:pStyle w:val="Heading2"/>
        <w:rPr>
          <w:szCs w:val="20"/>
        </w:rPr>
      </w:pPr>
      <w:r w:rsidRPr="00014238">
        <w:rPr>
          <w:szCs w:val="20"/>
        </w:rPr>
        <w:t xml:space="preserve">there is no assurance that the </w:t>
      </w:r>
      <w:r>
        <w:rPr>
          <w:szCs w:val="20"/>
        </w:rPr>
        <w:t>Common Shares</w:t>
      </w:r>
      <w:r w:rsidRPr="00014238">
        <w:rPr>
          <w:szCs w:val="20"/>
        </w:rPr>
        <w:t xml:space="preserve"> will be listed and posted for trading on a stock exchange or dealer network in the future; </w:t>
      </w:r>
    </w:p>
    <w:p w:rsidR="004024D4" w:rsidRPr="00014238" w:rsidRDefault="00823D8B" w:rsidP="004024D4">
      <w:pPr>
        <w:pStyle w:val="Heading2"/>
        <w:rPr>
          <w:szCs w:val="20"/>
        </w:rPr>
      </w:pPr>
      <w:r w:rsidRPr="00014238">
        <w:rPr>
          <w:szCs w:val="20"/>
        </w:rPr>
        <w:t>the Subscriber has not received or been provided with, nor has it requested, nor does it</w:t>
      </w:r>
      <w:r w:rsidRPr="00014238">
        <w:rPr>
          <w:szCs w:val="20"/>
        </w:rPr>
        <w:t xml:space="preserve"> have any need to receive, any other document describing the business and affairs of the Corporation, which has been prepared for delivery to and review by prospective purchasers in order to assist them in making an investment decision in respect of the pu</w:t>
      </w:r>
      <w:r w:rsidRPr="00014238">
        <w:rPr>
          <w:szCs w:val="20"/>
        </w:rPr>
        <w:t xml:space="preserve">rchase of </w:t>
      </w:r>
      <w:r>
        <w:rPr>
          <w:szCs w:val="20"/>
        </w:rPr>
        <w:t>Common Shares</w:t>
      </w:r>
      <w:r w:rsidRPr="00014238">
        <w:rPr>
          <w:szCs w:val="20"/>
        </w:rPr>
        <w:t xml:space="preserve"> pursuant to the Offering; </w:t>
      </w:r>
    </w:p>
    <w:p w:rsidR="004024D4" w:rsidRPr="00014238" w:rsidRDefault="00823D8B" w:rsidP="004024D4">
      <w:pPr>
        <w:pStyle w:val="Heading2"/>
        <w:rPr>
          <w:szCs w:val="20"/>
        </w:rPr>
      </w:pPr>
      <w:r w:rsidRPr="00014238">
        <w:rPr>
          <w:szCs w:val="20"/>
        </w:rPr>
        <w:t xml:space="preserve">the Subscriber is aware that the </w:t>
      </w:r>
      <w:r>
        <w:rPr>
          <w:szCs w:val="20"/>
        </w:rPr>
        <w:t>Common Shares</w:t>
      </w:r>
      <w:r w:rsidRPr="00014238">
        <w:rPr>
          <w:szCs w:val="20"/>
        </w:rPr>
        <w:t xml:space="preserve"> have not been and will not be registered under the </w:t>
      </w:r>
      <w:r w:rsidRPr="00014238">
        <w:rPr>
          <w:i/>
          <w:szCs w:val="20"/>
        </w:rPr>
        <w:t xml:space="preserve">United States Securities Act of 1933, </w:t>
      </w:r>
      <w:r w:rsidRPr="00014238">
        <w:rPr>
          <w:szCs w:val="20"/>
        </w:rPr>
        <w:t xml:space="preserve">as amended (the </w:t>
      </w:r>
      <w:r>
        <w:rPr>
          <w:szCs w:val="20"/>
        </w:rPr>
        <w:t>“</w:t>
      </w:r>
      <w:r w:rsidRPr="00014238">
        <w:rPr>
          <w:b/>
          <w:szCs w:val="20"/>
        </w:rPr>
        <w:t>US. Securities Act</w:t>
      </w:r>
      <w:r>
        <w:rPr>
          <w:szCs w:val="20"/>
        </w:rPr>
        <w:t>”</w:t>
      </w:r>
      <w:r w:rsidRPr="00014238">
        <w:rPr>
          <w:szCs w:val="20"/>
        </w:rPr>
        <w:t xml:space="preserve">) or the securities laws of any state and that the </w:t>
      </w:r>
      <w:r>
        <w:rPr>
          <w:szCs w:val="20"/>
        </w:rPr>
        <w:t>Common Shares</w:t>
      </w:r>
      <w:r w:rsidRPr="00014238">
        <w:rPr>
          <w:szCs w:val="20"/>
        </w:rPr>
        <w:t xml:space="preserve"> may not be offered or sold, directly or indirectly, in the United States without registration under the US. Securities Act and applicable state securities laws or in compliance with requireme</w:t>
      </w:r>
      <w:r w:rsidRPr="00014238">
        <w:rPr>
          <w:szCs w:val="20"/>
        </w:rPr>
        <w:t xml:space="preserve">nts of an exemption from </w:t>
      </w:r>
      <w:r w:rsidRPr="00014238">
        <w:rPr>
          <w:szCs w:val="20"/>
        </w:rPr>
        <w:lastRenderedPageBreak/>
        <w:t xml:space="preserve">registration therefrom, and it acknowledges that the Corporation has no present intention of filing a registration statement under the U.S. Securities Act and applicable state securities laws in respect of the </w:t>
      </w:r>
      <w:r>
        <w:rPr>
          <w:szCs w:val="20"/>
        </w:rPr>
        <w:t>Common Shares</w:t>
      </w:r>
      <w:r w:rsidRPr="00014238">
        <w:rPr>
          <w:szCs w:val="20"/>
        </w:rPr>
        <w:t xml:space="preserve">; </w:t>
      </w:r>
    </w:p>
    <w:p w:rsidR="004024D4" w:rsidRPr="00014238" w:rsidRDefault="00823D8B" w:rsidP="004024D4">
      <w:pPr>
        <w:pStyle w:val="Heading2"/>
        <w:rPr>
          <w:szCs w:val="20"/>
        </w:rPr>
      </w:pPr>
      <w:r w:rsidRPr="00014238">
        <w:rPr>
          <w:szCs w:val="20"/>
        </w:rPr>
        <w:t>the S</w:t>
      </w:r>
      <w:r w:rsidRPr="00014238">
        <w:rPr>
          <w:szCs w:val="20"/>
        </w:rPr>
        <w:t xml:space="preserve">ubscriber is not a </w:t>
      </w:r>
      <w:r>
        <w:rPr>
          <w:szCs w:val="20"/>
        </w:rPr>
        <w:t>“</w:t>
      </w:r>
      <w:r w:rsidRPr="00CC584E">
        <w:rPr>
          <w:b/>
          <w:szCs w:val="20"/>
        </w:rPr>
        <w:t>U.S. Person</w:t>
      </w:r>
      <w:r>
        <w:rPr>
          <w:szCs w:val="20"/>
        </w:rPr>
        <w:t>”</w:t>
      </w:r>
      <w:r w:rsidRPr="00014238">
        <w:rPr>
          <w:szCs w:val="20"/>
        </w:rPr>
        <w:t xml:space="preserve"> (as that term is defined by Regulation S under the U.S. Securities Act, which definition includes, but is not limited to, an individual resident in the United States, an estate or trust of which any executor or administrato</w:t>
      </w:r>
      <w:r w:rsidRPr="00014238">
        <w:rPr>
          <w:szCs w:val="20"/>
        </w:rPr>
        <w:t xml:space="preserve">r or trustee, respectively, is a U.S. Person and any partnership or corporation organized or incorporated under the laws of the United States) and is not acquiring the </w:t>
      </w:r>
      <w:r>
        <w:rPr>
          <w:szCs w:val="20"/>
        </w:rPr>
        <w:t>Common Shares</w:t>
      </w:r>
      <w:r w:rsidRPr="00014238">
        <w:rPr>
          <w:szCs w:val="20"/>
        </w:rPr>
        <w:t xml:space="preserve"> for the account or benefit of a U.S. Person or a person in the United Stat</w:t>
      </w:r>
      <w:r w:rsidRPr="00014238">
        <w:rPr>
          <w:szCs w:val="20"/>
        </w:rPr>
        <w:t xml:space="preserve">es; </w:t>
      </w:r>
    </w:p>
    <w:p w:rsidR="004024D4" w:rsidRPr="00014238" w:rsidRDefault="00823D8B" w:rsidP="004024D4">
      <w:pPr>
        <w:pStyle w:val="Heading2"/>
        <w:rPr>
          <w:szCs w:val="20"/>
        </w:rPr>
      </w:pPr>
      <w:r w:rsidRPr="00014238">
        <w:rPr>
          <w:szCs w:val="20"/>
        </w:rPr>
        <w:t xml:space="preserve">the Subscriber represents and warrants that: </w:t>
      </w:r>
    </w:p>
    <w:p w:rsidR="004024D4" w:rsidRPr="00014238" w:rsidRDefault="00823D8B" w:rsidP="004024D4">
      <w:pPr>
        <w:pStyle w:val="Heading3"/>
        <w:rPr>
          <w:szCs w:val="20"/>
        </w:rPr>
      </w:pPr>
      <w:r w:rsidRPr="00014238">
        <w:rPr>
          <w:szCs w:val="20"/>
        </w:rPr>
        <w:t xml:space="preserve">the offer was not made to the Subscriber when the Subscriber was in the United States and, at the time the Subscriber’s buy order was made, the Subscriber was outside the United States; </w:t>
      </w:r>
    </w:p>
    <w:p w:rsidR="004024D4" w:rsidRPr="00014238" w:rsidRDefault="00823D8B" w:rsidP="004024D4">
      <w:pPr>
        <w:pStyle w:val="Heading3"/>
        <w:rPr>
          <w:szCs w:val="20"/>
        </w:rPr>
      </w:pPr>
      <w:r w:rsidRPr="00014238">
        <w:rPr>
          <w:szCs w:val="20"/>
        </w:rPr>
        <w:t>the Subscriber was</w:t>
      </w:r>
      <w:r w:rsidRPr="00014238">
        <w:rPr>
          <w:szCs w:val="20"/>
        </w:rPr>
        <w:t xml:space="preserve"> outside the United States at the time this Subscription Agreement was executed and delivered; </w:t>
      </w:r>
    </w:p>
    <w:p w:rsidR="004024D4" w:rsidRPr="00014238" w:rsidRDefault="00823D8B" w:rsidP="004024D4">
      <w:pPr>
        <w:pStyle w:val="Heading3"/>
        <w:rPr>
          <w:szCs w:val="20"/>
        </w:rPr>
      </w:pPr>
      <w:r w:rsidRPr="00014238">
        <w:rPr>
          <w:szCs w:val="20"/>
        </w:rPr>
        <w:t xml:space="preserve">the Subscriber is not and will not be purchasing the </w:t>
      </w:r>
      <w:r>
        <w:rPr>
          <w:szCs w:val="20"/>
        </w:rPr>
        <w:t>Common Shares</w:t>
      </w:r>
      <w:r w:rsidRPr="00014238">
        <w:rPr>
          <w:szCs w:val="20"/>
        </w:rPr>
        <w:t xml:space="preserve"> for the account or benefit of any person in the United States; </w:t>
      </w:r>
    </w:p>
    <w:p w:rsidR="004024D4" w:rsidRPr="00014238" w:rsidRDefault="00823D8B" w:rsidP="004024D4">
      <w:pPr>
        <w:pStyle w:val="Heading3"/>
        <w:rPr>
          <w:szCs w:val="20"/>
        </w:rPr>
      </w:pPr>
      <w:r w:rsidRPr="00014238">
        <w:rPr>
          <w:szCs w:val="20"/>
        </w:rPr>
        <w:t>the current structure of this</w:t>
      </w:r>
      <w:r w:rsidRPr="00014238">
        <w:rPr>
          <w:szCs w:val="20"/>
        </w:rPr>
        <w:t xml:space="preserve"> transaction and all transactions and activities contemplated hereunder is not a scheme to avoid the registration requirements of the U.S. Securities Act; and </w:t>
      </w:r>
    </w:p>
    <w:p w:rsidR="004024D4" w:rsidRPr="00014238" w:rsidRDefault="00823D8B" w:rsidP="004024D4">
      <w:pPr>
        <w:pStyle w:val="Heading3"/>
        <w:rPr>
          <w:szCs w:val="20"/>
        </w:rPr>
      </w:pPr>
      <w:r w:rsidRPr="00014238">
        <w:rPr>
          <w:szCs w:val="20"/>
        </w:rPr>
        <w:t xml:space="preserve">the Subscriber has no intention to distribute either directly or indirectly any of the </w:t>
      </w:r>
      <w:r>
        <w:rPr>
          <w:szCs w:val="20"/>
        </w:rPr>
        <w:t>Common Sh</w:t>
      </w:r>
      <w:r>
        <w:rPr>
          <w:szCs w:val="20"/>
        </w:rPr>
        <w:t>ares</w:t>
      </w:r>
      <w:r w:rsidRPr="00014238">
        <w:rPr>
          <w:szCs w:val="20"/>
        </w:rPr>
        <w:t xml:space="preserve"> in the United States, except in compliance with the US. Securities Act and applicable state securities laws; </w:t>
      </w:r>
    </w:p>
    <w:p w:rsidR="004024D4" w:rsidRPr="00014238" w:rsidRDefault="00823D8B" w:rsidP="004024D4">
      <w:pPr>
        <w:pStyle w:val="Heading2"/>
        <w:rPr>
          <w:szCs w:val="20"/>
        </w:rPr>
      </w:pPr>
      <w:r w:rsidRPr="00014238">
        <w:rPr>
          <w:szCs w:val="20"/>
        </w:rPr>
        <w:t xml:space="preserve">the Subscriber undertakes and agrees that it will not offer or sell any of the </w:t>
      </w:r>
      <w:r>
        <w:rPr>
          <w:szCs w:val="20"/>
        </w:rPr>
        <w:t>Common Shares</w:t>
      </w:r>
      <w:r w:rsidRPr="00014238">
        <w:rPr>
          <w:szCs w:val="20"/>
        </w:rPr>
        <w:t xml:space="preserve"> in the United States unless such securities are registered under the U.S. Securities Act and the securities laws of all applicable states of the United States, or an exemption from such registration requirements is available; </w:t>
      </w:r>
    </w:p>
    <w:p w:rsidR="004024D4" w:rsidRPr="00014238" w:rsidRDefault="00823D8B" w:rsidP="004024D4">
      <w:pPr>
        <w:pStyle w:val="Heading2"/>
        <w:rPr>
          <w:szCs w:val="20"/>
        </w:rPr>
      </w:pPr>
      <w:r w:rsidRPr="00014238">
        <w:rPr>
          <w:szCs w:val="20"/>
        </w:rPr>
        <w:t>if required by applicable se</w:t>
      </w:r>
      <w:r w:rsidRPr="00014238">
        <w:rPr>
          <w:szCs w:val="20"/>
        </w:rPr>
        <w:t>curities legislation, regulations, rules, policies or orders or by any securities commission, stock exchange or other regulatory authority, the Subscriber will execute, deliver, file and otherwise assist the Corporation in filing, such reports, undertaking</w:t>
      </w:r>
      <w:r w:rsidRPr="00014238">
        <w:rPr>
          <w:szCs w:val="20"/>
        </w:rPr>
        <w:t xml:space="preserve">s and other documents with respect to the issue of the </w:t>
      </w:r>
      <w:r>
        <w:rPr>
          <w:szCs w:val="20"/>
        </w:rPr>
        <w:t>Common Shares</w:t>
      </w:r>
      <w:r w:rsidRPr="00014238">
        <w:rPr>
          <w:szCs w:val="20"/>
        </w:rPr>
        <w:t xml:space="preserve">; </w:t>
      </w:r>
    </w:p>
    <w:p w:rsidR="004024D4" w:rsidRPr="00014238" w:rsidRDefault="00823D8B" w:rsidP="004024D4">
      <w:pPr>
        <w:pStyle w:val="Heading2"/>
        <w:rPr>
          <w:szCs w:val="20"/>
        </w:rPr>
      </w:pPr>
      <w:r w:rsidRPr="00014238">
        <w:rPr>
          <w:szCs w:val="20"/>
        </w:rPr>
        <w:t xml:space="preserve">the Subscriber is not a </w:t>
      </w:r>
      <w:r>
        <w:rPr>
          <w:szCs w:val="20"/>
        </w:rPr>
        <w:t>“</w:t>
      </w:r>
      <w:r w:rsidRPr="00014238">
        <w:rPr>
          <w:szCs w:val="20"/>
        </w:rPr>
        <w:t>control person</w:t>
      </w:r>
      <w:r>
        <w:rPr>
          <w:szCs w:val="20"/>
        </w:rPr>
        <w:t>”</w:t>
      </w:r>
      <w:r w:rsidRPr="00014238">
        <w:rPr>
          <w:szCs w:val="20"/>
        </w:rPr>
        <w:t xml:space="preserve"> of the Corporation, as that term is defined in the </w:t>
      </w:r>
      <w:r w:rsidRPr="00014238">
        <w:rPr>
          <w:i/>
          <w:szCs w:val="20"/>
        </w:rPr>
        <w:t xml:space="preserve">Securities Act </w:t>
      </w:r>
      <w:r w:rsidRPr="00014238">
        <w:rPr>
          <w:szCs w:val="20"/>
        </w:rPr>
        <w:t>(</w:t>
      </w:r>
      <w:r>
        <w:rPr>
          <w:szCs w:val="20"/>
        </w:rPr>
        <w:t>British Columbia</w:t>
      </w:r>
      <w:r w:rsidRPr="00014238">
        <w:rPr>
          <w:szCs w:val="20"/>
        </w:rPr>
        <w:t xml:space="preserve">), will not become a </w:t>
      </w:r>
      <w:r>
        <w:rPr>
          <w:szCs w:val="20"/>
        </w:rPr>
        <w:t>“</w:t>
      </w:r>
      <w:r w:rsidRPr="00014238">
        <w:rPr>
          <w:szCs w:val="20"/>
        </w:rPr>
        <w:t>control person</w:t>
      </w:r>
      <w:r>
        <w:rPr>
          <w:szCs w:val="20"/>
        </w:rPr>
        <w:t>”</w:t>
      </w:r>
      <w:r w:rsidRPr="00014238">
        <w:rPr>
          <w:szCs w:val="20"/>
        </w:rPr>
        <w:t xml:space="preserve"> of the Corporation by p</w:t>
      </w:r>
      <w:r w:rsidRPr="00014238">
        <w:rPr>
          <w:szCs w:val="20"/>
        </w:rPr>
        <w:t xml:space="preserve">urchasing the number of Common Shares subscribed for under this Subscription Agreement and does not intend to act jointly or in concert with any other person to form a control group in respect of the Corporation; </w:t>
      </w:r>
    </w:p>
    <w:p w:rsidR="004024D4" w:rsidRPr="00014238" w:rsidRDefault="00823D8B" w:rsidP="004024D4">
      <w:pPr>
        <w:pStyle w:val="Heading2"/>
        <w:rPr>
          <w:szCs w:val="20"/>
        </w:rPr>
      </w:pPr>
      <w:r w:rsidRPr="00014238">
        <w:rPr>
          <w:szCs w:val="20"/>
        </w:rPr>
        <w:t>the Subscriber has relied solely upon publ</w:t>
      </w:r>
      <w:r w:rsidRPr="00014238">
        <w:rPr>
          <w:szCs w:val="20"/>
        </w:rPr>
        <w:t xml:space="preserve">icly available information relating to the Corporation and has not relied upon any other visual, verbal or written representation as to fact or otherwise made by or on behalf of the Corporation except as expressly set forth herein; </w:t>
      </w:r>
    </w:p>
    <w:p w:rsidR="004024D4" w:rsidRPr="00014238" w:rsidRDefault="00823D8B" w:rsidP="004024D4">
      <w:pPr>
        <w:pStyle w:val="Heading2"/>
        <w:rPr>
          <w:szCs w:val="20"/>
        </w:rPr>
      </w:pPr>
      <w:r w:rsidRPr="00014238">
        <w:rPr>
          <w:szCs w:val="20"/>
        </w:rPr>
        <w:t>the Subscriber acknowle</w:t>
      </w:r>
      <w:r w:rsidRPr="00014238">
        <w:rPr>
          <w:szCs w:val="20"/>
        </w:rPr>
        <w:t>dges that the Corporation may complete additional financings in the future in order to develop the proposed business of the Corporation and to fund its ongoing development. There is no assurance that such financing will be available and if available, on re</w:t>
      </w:r>
      <w:r w:rsidRPr="00014238">
        <w:rPr>
          <w:szCs w:val="20"/>
        </w:rPr>
        <w:t xml:space="preserve">asonable terms. Any such future financings may have a dilutive effect on holders </w:t>
      </w:r>
      <w:r>
        <w:rPr>
          <w:szCs w:val="20"/>
        </w:rPr>
        <w:t xml:space="preserve">of </w:t>
      </w:r>
      <w:r w:rsidRPr="00014238">
        <w:rPr>
          <w:szCs w:val="20"/>
        </w:rPr>
        <w:t xml:space="preserve">Common Share, including the Subscriber; </w:t>
      </w:r>
    </w:p>
    <w:p w:rsidR="004024D4" w:rsidRPr="00014238" w:rsidRDefault="00823D8B" w:rsidP="004024D4">
      <w:pPr>
        <w:pStyle w:val="Heading2"/>
        <w:rPr>
          <w:szCs w:val="20"/>
        </w:rPr>
      </w:pPr>
      <w:r w:rsidRPr="00014238">
        <w:rPr>
          <w:szCs w:val="20"/>
        </w:rPr>
        <w:t xml:space="preserve">the Corporation may pay a finder’s fee on the subscription of the Subscriber; and </w:t>
      </w:r>
    </w:p>
    <w:p w:rsidR="004024D4" w:rsidRPr="00014238" w:rsidRDefault="00823D8B" w:rsidP="004024D4">
      <w:pPr>
        <w:pStyle w:val="Heading2"/>
        <w:rPr>
          <w:szCs w:val="20"/>
        </w:rPr>
      </w:pPr>
      <w:r w:rsidRPr="00014238">
        <w:rPr>
          <w:szCs w:val="20"/>
        </w:rPr>
        <w:t>THE SUBSCRIBER ACKNOWLEDGES THAT AN INVESTMENT I</w:t>
      </w:r>
      <w:r w:rsidRPr="00014238">
        <w:rPr>
          <w:szCs w:val="20"/>
        </w:rPr>
        <w:t>N THE COMMON SHARES IS SUBJECT TO A NUMBER OF RISK FACTORS. THERE IS CURRENTLY NO MARKET FOR ANY OF THE COMMON SHARES, AND ONE MAY NEVER DEVELOP. IT MAY BE DIFFICULT OR EVEN IMPOSSIBLE FOR A SUBSCRIBER TO SELL ANY OF THE COMMON SHARES. RESALE OF SUCH COMMO</w:t>
      </w:r>
      <w:r w:rsidRPr="00014238">
        <w:rPr>
          <w:szCs w:val="20"/>
        </w:rPr>
        <w:t>N SHARES WILL REQUIRE THE AVAILABILITY OF EXEMPTIONS FROM THE PROSPECTUS REQUIREMENTS OF APPLICABLE SECURITIES LEGISLATION, OR THE APPLICATION FOR A DISCRETIONARY ORDER OF THE SECURITIES COMMISSION OR SIMILAR REGULATORY AUTHORITY IN THE SUBSCRIBER’S PROVIN</w:t>
      </w:r>
      <w:r w:rsidRPr="00014238">
        <w:rPr>
          <w:szCs w:val="20"/>
        </w:rPr>
        <w:t xml:space="preserve">CE OF RESIDENCE PERMITTING THE TRADE. THE SUBSCRIBER COVENANTS AND AGREES TO COMPLY WITH APPLICABLE SECURITIES LEGISLATION, ORDERS OR POLICIES CONCERNING THE PURCHASE, HOLDING OF, AND RESALE OF THE COMMON SHARES. </w:t>
      </w:r>
    </w:p>
    <w:p w:rsidR="004024D4" w:rsidRPr="00014238" w:rsidRDefault="00823D8B" w:rsidP="004024D4">
      <w:pPr>
        <w:pStyle w:val="Heading1"/>
        <w:rPr>
          <w:szCs w:val="20"/>
        </w:rPr>
      </w:pPr>
      <w:r w:rsidRPr="00014238">
        <w:rPr>
          <w:b/>
          <w:szCs w:val="20"/>
          <w:u w:val="single" w:color="000000"/>
        </w:rPr>
        <w:lastRenderedPageBreak/>
        <w:t>Representations</w:t>
      </w:r>
      <w:r w:rsidRPr="00014238">
        <w:rPr>
          <w:b/>
          <w:szCs w:val="20"/>
          <w:u w:val="single"/>
        </w:rPr>
        <w:t xml:space="preserve">, Warranties and Covenants </w:t>
      </w:r>
      <w:r w:rsidRPr="00014238">
        <w:rPr>
          <w:b/>
          <w:szCs w:val="20"/>
          <w:u w:val="single"/>
        </w:rPr>
        <w:t>of the Corporation</w:t>
      </w:r>
      <w:r w:rsidRPr="00014238">
        <w:rPr>
          <w:b/>
          <w:szCs w:val="20"/>
        </w:rPr>
        <w:t xml:space="preserve">. </w:t>
      </w:r>
      <w:r w:rsidRPr="00014238">
        <w:rPr>
          <w:szCs w:val="20"/>
        </w:rPr>
        <w:t>The Corporation hereby represents and warrants to, and covenants with, the Subscriber that:</w:t>
      </w:r>
    </w:p>
    <w:p w:rsidR="004024D4" w:rsidRDefault="00823D8B" w:rsidP="004024D4">
      <w:pPr>
        <w:pStyle w:val="Heading2"/>
        <w:rPr>
          <w:szCs w:val="20"/>
        </w:rPr>
      </w:pPr>
      <w:r w:rsidRPr="00014238">
        <w:rPr>
          <w:szCs w:val="20"/>
        </w:rPr>
        <w:t xml:space="preserve">The Corporation is incorporated and validly existing under the laws of </w:t>
      </w:r>
      <w:r>
        <w:rPr>
          <w:szCs w:val="20"/>
        </w:rPr>
        <w:t>the Province of British Columbia</w:t>
      </w:r>
      <w:r w:rsidRPr="00014238">
        <w:rPr>
          <w:szCs w:val="20"/>
        </w:rPr>
        <w:t xml:space="preserve">.  </w:t>
      </w:r>
    </w:p>
    <w:p w:rsidR="004024D4" w:rsidRPr="001417F6" w:rsidRDefault="00823D8B" w:rsidP="004024D4">
      <w:pPr>
        <w:pStyle w:val="Heading2"/>
        <w:rPr>
          <w:szCs w:val="20"/>
        </w:rPr>
      </w:pPr>
      <w:r>
        <w:rPr>
          <w:szCs w:val="20"/>
        </w:rPr>
        <w:t>T</w:t>
      </w:r>
      <w:r w:rsidRPr="001417F6">
        <w:rPr>
          <w:szCs w:val="20"/>
        </w:rPr>
        <w:t xml:space="preserve">he </w:t>
      </w:r>
      <w:r>
        <w:rPr>
          <w:szCs w:val="20"/>
        </w:rPr>
        <w:t>Corporation</w:t>
      </w:r>
      <w:r w:rsidRPr="001417F6">
        <w:rPr>
          <w:szCs w:val="20"/>
        </w:rPr>
        <w:t xml:space="preserve"> has the full corporate right, power and authority to execute and deliver this Agreement, to issue the </w:t>
      </w:r>
      <w:r>
        <w:rPr>
          <w:szCs w:val="20"/>
        </w:rPr>
        <w:t>Common Shares</w:t>
      </w:r>
      <w:r w:rsidRPr="001417F6">
        <w:rPr>
          <w:szCs w:val="20"/>
        </w:rPr>
        <w:t xml:space="preserve"> to the Subscriber and to incur and renounce to the Subscriber, Qualifying Expenditures in an amount equal to the Commitment Amoun</w:t>
      </w:r>
      <w:r>
        <w:rPr>
          <w:szCs w:val="20"/>
        </w:rPr>
        <w:t>t prior to</w:t>
      </w:r>
      <w:r>
        <w:rPr>
          <w:szCs w:val="20"/>
        </w:rPr>
        <w:t xml:space="preserve"> the Termination Date.</w:t>
      </w:r>
    </w:p>
    <w:p w:rsidR="004024D4" w:rsidRPr="001417F6" w:rsidRDefault="00823D8B" w:rsidP="004024D4">
      <w:pPr>
        <w:pStyle w:val="Heading2"/>
        <w:rPr>
          <w:szCs w:val="20"/>
        </w:rPr>
      </w:pPr>
      <w:r>
        <w:rPr>
          <w:szCs w:val="20"/>
        </w:rPr>
        <w:t>T</w:t>
      </w:r>
      <w:r w:rsidRPr="001417F6">
        <w:rPr>
          <w:szCs w:val="20"/>
        </w:rPr>
        <w:t xml:space="preserve">he </w:t>
      </w:r>
      <w:r>
        <w:rPr>
          <w:szCs w:val="20"/>
        </w:rPr>
        <w:t>Corporation</w:t>
      </w:r>
      <w:r w:rsidRPr="001417F6">
        <w:rPr>
          <w:szCs w:val="20"/>
        </w:rPr>
        <w:t xml:space="preserve"> or its subsidiaries, if any, is licensed, registered or qualified as an extra-provincial or foreign corporation in all jurisdictions where the character of the property or assets thereof owned or leased or the nature </w:t>
      </w:r>
      <w:r w:rsidRPr="001417F6">
        <w:rPr>
          <w:szCs w:val="20"/>
        </w:rPr>
        <w:t>of the activities conducted by it make licensing, registration or qualification necessary and is carrying on the busi</w:t>
      </w:r>
      <w:r>
        <w:rPr>
          <w:szCs w:val="20"/>
        </w:rPr>
        <w:t xml:space="preserve">ness thereof in compliance with </w:t>
      </w:r>
      <w:r w:rsidRPr="001417F6">
        <w:rPr>
          <w:szCs w:val="20"/>
        </w:rPr>
        <w:t>all applicable laws, rules and regula</w:t>
      </w:r>
      <w:r>
        <w:rPr>
          <w:szCs w:val="20"/>
        </w:rPr>
        <w:t>tions of each such jurisdiction.</w:t>
      </w:r>
    </w:p>
    <w:p w:rsidR="004024D4" w:rsidRPr="001417F6" w:rsidRDefault="00823D8B" w:rsidP="004024D4">
      <w:pPr>
        <w:pStyle w:val="Heading2"/>
        <w:rPr>
          <w:szCs w:val="20"/>
        </w:rPr>
      </w:pPr>
      <w:r>
        <w:rPr>
          <w:szCs w:val="20"/>
        </w:rPr>
        <w:t>U</w:t>
      </w:r>
      <w:r w:rsidRPr="001417F6">
        <w:rPr>
          <w:szCs w:val="20"/>
        </w:rPr>
        <w:t xml:space="preserve">pon acceptance, this Agreement will </w:t>
      </w:r>
      <w:r w:rsidRPr="001417F6">
        <w:rPr>
          <w:szCs w:val="20"/>
        </w:rPr>
        <w:t xml:space="preserve">constitute a binding obligation of the </w:t>
      </w:r>
      <w:r>
        <w:rPr>
          <w:szCs w:val="20"/>
        </w:rPr>
        <w:t>Corporation</w:t>
      </w:r>
      <w:r w:rsidRPr="001417F6">
        <w:rPr>
          <w:szCs w:val="20"/>
        </w:rPr>
        <w:t xml:space="preserve"> enforceable against the </w:t>
      </w:r>
      <w:r>
        <w:rPr>
          <w:szCs w:val="20"/>
        </w:rPr>
        <w:t>Corporation</w:t>
      </w:r>
      <w:r w:rsidRPr="001417F6">
        <w:rPr>
          <w:szCs w:val="20"/>
        </w:rPr>
        <w:t xml:space="preserve"> in</w:t>
      </w:r>
      <w:r>
        <w:rPr>
          <w:szCs w:val="20"/>
        </w:rPr>
        <w:t xml:space="preserve"> accordance with its terms.</w:t>
      </w:r>
    </w:p>
    <w:p w:rsidR="004024D4" w:rsidRPr="00014238" w:rsidRDefault="00823D8B" w:rsidP="004024D4">
      <w:pPr>
        <w:pStyle w:val="Heading2"/>
        <w:rPr>
          <w:szCs w:val="20"/>
        </w:rPr>
      </w:pPr>
      <w:r w:rsidRPr="00014238">
        <w:rPr>
          <w:szCs w:val="20"/>
        </w:rPr>
        <w:t>The Corporation shall ensure that the Common Shares shall, upon issuance in accordance with their terms, be duly issued as fully paid and n</w:t>
      </w:r>
      <w:r w:rsidRPr="00014238">
        <w:rPr>
          <w:szCs w:val="20"/>
        </w:rPr>
        <w:t>on-assessable securities in the capital of the Corporation.</w:t>
      </w:r>
    </w:p>
    <w:p w:rsidR="004024D4" w:rsidRPr="00014238" w:rsidRDefault="00823D8B" w:rsidP="004024D4">
      <w:pPr>
        <w:pStyle w:val="Heading1"/>
        <w:rPr>
          <w:szCs w:val="20"/>
        </w:rPr>
      </w:pPr>
      <w:r w:rsidRPr="00014238">
        <w:rPr>
          <w:b/>
          <w:szCs w:val="20"/>
          <w:u w:val="single" w:color="000000"/>
        </w:rPr>
        <w:t>Timeliness of Representations, etc</w:t>
      </w:r>
      <w:r w:rsidRPr="00014238">
        <w:rPr>
          <w:b/>
          <w:szCs w:val="20"/>
        </w:rPr>
        <w:t xml:space="preserve">. </w:t>
      </w:r>
      <w:r w:rsidRPr="00014238">
        <w:rPr>
          <w:szCs w:val="20"/>
        </w:rPr>
        <w:t>The Subscriber and the Corporation agree (on its own behalf and, if applicable, on behalf of each person on whose behalf the Subscriber is contracting) that the</w:t>
      </w:r>
      <w:r w:rsidRPr="00014238">
        <w:rPr>
          <w:szCs w:val="20"/>
        </w:rPr>
        <w:t xml:space="preserve"> representations, warranties and covenants of the Subscriber and the Corporation herein will be true and correct both as of the execution of this Subscription Agreement and as of the Closing Time (as defined herein), and will survive the completion of the </w:t>
      </w:r>
      <w:r w:rsidRPr="00014238">
        <w:rPr>
          <w:szCs w:val="20"/>
        </w:rPr>
        <w:t xml:space="preserve">distribution of the </w:t>
      </w:r>
      <w:r>
        <w:rPr>
          <w:szCs w:val="20"/>
        </w:rPr>
        <w:t>Common Shares</w:t>
      </w:r>
      <w:r w:rsidRPr="00014238">
        <w:rPr>
          <w:szCs w:val="20"/>
        </w:rPr>
        <w:t xml:space="preserve"> for a period of 12 months. </w:t>
      </w:r>
    </w:p>
    <w:p w:rsidR="004024D4" w:rsidRPr="00014238" w:rsidRDefault="00823D8B" w:rsidP="004024D4">
      <w:pPr>
        <w:pStyle w:val="Heading1"/>
        <w:rPr>
          <w:szCs w:val="20"/>
        </w:rPr>
      </w:pPr>
      <w:r w:rsidRPr="00014238">
        <w:rPr>
          <w:b/>
          <w:szCs w:val="20"/>
          <w:u w:val="single" w:color="000000"/>
        </w:rPr>
        <w:t>Indemnity</w:t>
      </w:r>
      <w:r w:rsidRPr="00014238">
        <w:rPr>
          <w:b/>
          <w:szCs w:val="20"/>
        </w:rPr>
        <w:t xml:space="preserve">. </w:t>
      </w:r>
      <w:r w:rsidRPr="00014238">
        <w:rPr>
          <w:szCs w:val="20"/>
        </w:rPr>
        <w:t>The Subscriber acknowledges that the Corporation and its counsel are relying upon the representations, warranties and covenants of the Subscriber set forth herein in determining the e</w:t>
      </w:r>
      <w:r w:rsidRPr="00014238">
        <w:rPr>
          <w:szCs w:val="20"/>
        </w:rPr>
        <w:t xml:space="preserve">ligibility (from a securities law perspective) of the Subscriber (or, if applicable, the eligibility of another on whose behalf the Subscriber is contracting hereunder to subscribe for </w:t>
      </w:r>
      <w:r>
        <w:rPr>
          <w:szCs w:val="20"/>
        </w:rPr>
        <w:t>Common Shares</w:t>
      </w:r>
      <w:r w:rsidRPr="00014238">
        <w:rPr>
          <w:szCs w:val="20"/>
        </w:rPr>
        <w:t xml:space="preserve">) to purchase </w:t>
      </w:r>
      <w:r>
        <w:rPr>
          <w:szCs w:val="20"/>
        </w:rPr>
        <w:t>Common Shares</w:t>
      </w:r>
      <w:r w:rsidRPr="00014238">
        <w:rPr>
          <w:szCs w:val="20"/>
        </w:rPr>
        <w:t xml:space="preserve"> under the Offering, and hereby</w:t>
      </w:r>
      <w:r w:rsidRPr="00014238">
        <w:rPr>
          <w:szCs w:val="20"/>
        </w:rPr>
        <w:t xml:space="preserve"> agrees to indemnify the Corporation and its respective directors, officers, employees, advisers, affiliates, shareholders and agents (including its legal counsel) against all losses, claims, costs, expenses, damages or liabilities that they may suffer or </w:t>
      </w:r>
      <w:r w:rsidRPr="00014238">
        <w:rPr>
          <w:szCs w:val="20"/>
        </w:rPr>
        <w:t xml:space="preserve">incur as a result of or in connection with their reliance on such representations, warranties and covenants. The Subscriber undertakes to immediately notify the Corporation of any change in any statement or other information relating to the Subscriber set </w:t>
      </w:r>
      <w:r w:rsidRPr="00014238">
        <w:rPr>
          <w:szCs w:val="20"/>
        </w:rPr>
        <w:t xml:space="preserve">forth herein that occurs prior to the Closing Time. The Corporation acknowledges that the Subscriber is relying upon the representations, warranties and covenants of the Corporation set forth herein in and hereby agrees to indemnify the Subscriber against </w:t>
      </w:r>
      <w:r w:rsidRPr="00014238">
        <w:rPr>
          <w:szCs w:val="20"/>
        </w:rPr>
        <w:t>all losses, claims, costs, expenses, damages or liabilities that they may suffer or incur as a result of or in connection with their reliance on such representations, warranties and covenants. The Corporation undertakes to immediately notify the Subscriber</w:t>
      </w:r>
      <w:r w:rsidRPr="00014238">
        <w:rPr>
          <w:szCs w:val="20"/>
        </w:rPr>
        <w:t xml:space="preserve"> of any change in any statement or other information relating to the Corporation set forth herein that occurs prior to the Closing Time. In no event will the Corporation be liable to the Subscriber for any indirect, special or consequential damages includi</w:t>
      </w:r>
      <w:r w:rsidRPr="00014238">
        <w:rPr>
          <w:szCs w:val="20"/>
        </w:rPr>
        <w:t xml:space="preserve">ng loss of profits. </w:t>
      </w:r>
    </w:p>
    <w:p w:rsidR="004024D4" w:rsidRPr="00014238" w:rsidRDefault="00823D8B" w:rsidP="004024D4">
      <w:pPr>
        <w:pStyle w:val="Heading1"/>
        <w:rPr>
          <w:szCs w:val="20"/>
        </w:rPr>
      </w:pPr>
      <w:r w:rsidRPr="00014238">
        <w:rPr>
          <w:b/>
          <w:szCs w:val="20"/>
          <w:u w:val="single" w:color="000000"/>
        </w:rPr>
        <w:t>Deliveries by Subscriber prior to Closing</w:t>
      </w:r>
      <w:r w:rsidRPr="00014238">
        <w:rPr>
          <w:b/>
          <w:szCs w:val="20"/>
        </w:rPr>
        <w:t xml:space="preserve">. </w:t>
      </w:r>
      <w:r w:rsidRPr="00014238">
        <w:rPr>
          <w:szCs w:val="20"/>
        </w:rPr>
        <w:t>The Subscriber agrees to deliver to the Corporation, or as the Corporation may direct, not later than 5:00 p.m. (Toronto time) on the date which is two business days before the Closing Date (o</w:t>
      </w:r>
      <w:r w:rsidRPr="00014238">
        <w:rPr>
          <w:szCs w:val="20"/>
        </w:rPr>
        <w:t xml:space="preserve">r two business days before any amended Closing Date of which the Subscriber receives notice): </w:t>
      </w:r>
    </w:p>
    <w:p w:rsidR="004024D4" w:rsidRPr="00014238" w:rsidRDefault="00823D8B" w:rsidP="004024D4">
      <w:pPr>
        <w:pStyle w:val="Heading2"/>
        <w:rPr>
          <w:szCs w:val="20"/>
        </w:rPr>
      </w:pPr>
      <w:r w:rsidRPr="00014238">
        <w:rPr>
          <w:szCs w:val="20"/>
        </w:rPr>
        <w:t xml:space="preserve">this duly completed and executed Subscription Agreement; </w:t>
      </w:r>
    </w:p>
    <w:p w:rsidR="004024D4" w:rsidRPr="00014238" w:rsidRDefault="00823D8B" w:rsidP="004024D4">
      <w:pPr>
        <w:pStyle w:val="Heading2"/>
        <w:rPr>
          <w:szCs w:val="20"/>
        </w:rPr>
      </w:pPr>
      <w:r w:rsidRPr="00014238">
        <w:rPr>
          <w:szCs w:val="20"/>
        </w:rPr>
        <w:t xml:space="preserve"> a wire transfer in an amount equal to the Aggregate Subscription Amount pursuant to the instructions o</w:t>
      </w:r>
      <w:r w:rsidRPr="00014238">
        <w:rPr>
          <w:szCs w:val="20"/>
        </w:rPr>
        <w:t xml:space="preserve">n the cover page to this Subscription Agreement, or payment of the same amount in such other manner as is acceptable to the Corporation; </w:t>
      </w:r>
    </w:p>
    <w:p w:rsidR="004024D4" w:rsidRPr="00014238" w:rsidRDefault="00823D8B" w:rsidP="004024D4">
      <w:pPr>
        <w:pStyle w:val="Heading2"/>
        <w:rPr>
          <w:szCs w:val="20"/>
        </w:rPr>
      </w:pPr>
      <w:r w:rsidRPr="00014238">
        <w:rPr>
          <w:szCs w:val="20"/>
        </w:rPr>
        <w:t>a properly completed and duly executed copy of the appropriate investor qualification form(s) as summarized on the ins</w:t>
      </w:r>
      <w:r w:rsidRPr="00014238">
        <w:rPr>
          <w:szCs w:val="20"/>
        </w:rPr>
        <w:t xml:space="preserve">truction sheet accompanying this Subscription Agreement; and </w:t>
      </w:r>
    </w:p>
    <w:p w:rsidR="004024D4" w:rsidRPr="00014238" w:rsidRDefault="00823D8B" w:rsidP="004024D4">
      <w:pPr>
        <w:pStyle w:val="Heading2"/>
        <w:rPr>
          <w:szCs w:val="20"/>
        </w:rPr>
      </w:pPr>
      <w:r w:rsidRPr="00014238">
        <w:rPr>
          <w:szCs w:val="20"/>
        </w:rPr>
        <w:t xml:space="preserve">such other documents as may be requested by the Corporation contemplated by this Subscription Agreement. </w:t>
      </w:r>
    </w:p>
    <w:p w:rsidR="004024D4" w:rsidRPr="00014238" w:rsidRDefault="00823D8B" w:rsidP="004024D4">
      <w:pPr>
        <w:pStyle w:val="Heading1"/>
        <w:rPr>
          <w:szCs w:val="20"/>
        </w:rPr>
      </w:pPr>
      <w:r w:rsidRPr="00014238">
        <w:rPr>
          <w:b/>
          <w:szCs w:val="20"/>
          <w:u w:val="single" w:color="000000"/>
        </w:rPr>
        <w:t>Partial Acceptance or Rejection of Subscription</w:t>
      </w:r>
      <w:r w:rsidRPr="00014238">
        <w:rPr>
          <w:b/>
          <w:szCs w:val="20"/>
        </w:rPr>
        <w:t xml:space="preserve">. </w:t>
      </w:r>
      <w:r w:rsidRPr="00014238">
        <w:rPr>
          <w:szCs w:val="20"/>
        </w:rPr>
        <w:t>The Corporation may, in its absolute di</w:t>
      </w:r>
      <w:r w:rsidRPr="00014238">
        <w:rPr>
          <w:szCs w:val="20"/>
        </w:rPr>
        <w:t xml:space="preserve">scretion, accept or reject the Subscriber’s subscription for </w:t>
      </w:r>
      <w:r>
        <w:rPr>
          <w:szCs w:val="20"/>
        </w:rPr>
        <w:t>Common Shares</w:t>
      </w:r>
      <w:r w:rsidRPr="00014238">
        <w:rPr>
          <w:szCs w:val="20"/>
        </w:rPr>
        <w:t xml:space="preserve"> as set forth in this Subscription Agreement, in whole or in part, and the Corporation reserves the right to allot to the Subscriber less than the number of </w:t>
      </w:r>
      <w:r>
        <w:rPr>
          <w:szCs w:val="20"/>
        </w:rPr>
        <w:t>Common Shares</w:t>
      </w:r>
      <w:r w:rsidRPr="00014238">
        <w:rPr>
          <w:szCs w:val="20"/>
        </w:rPr>
        <w:t xml:space="preserve"> subscribed </w:t>
      </w:r>
      <w:r w:rsidRPr="00014238">
        <w:rPr>
          <w:szCs w:val="20"/>
        </w:rPr>
        <w:t xml:space="preserve">for under this Subscription Agreement. </w:t>
      </w:r>
    </w:p>
    <w:p w:rsidR="004024D4" w:rsidRPr="00014238" w:rsidRDefault="00823D8B" w:rsidP="004024D4">
      <w:pPr>
        <w:spacing w:after="54" w:line="259" w:lineRule="auto"/>
        <w:ind w:left="720" w:firstLine="0"/>
        <w:jc w:val="left"/>
        <w:rPr>
          <w:szCs w:val="20"/>
        </w:rPr>
      </w:pPr>
      <w:r w:rsidRPr="00014238">
        <w:rPr>
          <w:szCs w:val="20"/>
        </w:rPr>
        <w:lastRenderedPageBreak/>
        <w:t xml:space="preserve">Notwithstanding the foregoing, the Subscriber acknowledges and agrees that the acceptance of this Subscription Agreement will be conditional upon among other things, the sale of the </w:t>
      </w:r>
      <w:r>
        <w:rPr>
          <w:szCs w:val="20"/>
        </w:rPr>
        <w:t>Common Shares</w:t>
      </w:r>
      <w:r w:rsidRPr="00014238">
        <w:rPr>
          <w:szCs w:val="20"/>
        </w:rPr>
        <w:t xml:space="preserve"> to the Subscriber be</w:t>
      </w:r>
      <w:r w:rsidRPr="00014238">
        <w:rPr>
          <w:szCs w:val="20"/>
        </w:rPr>
        <w:t xml:space="preserve">ing exempt from any prospectus requirements of applicable securities laws. The Corporation will be deemed to have accepted this Subscription Agreement upon the delivery at Closing of the certificates representing the </w:t>
      </w:r>
      <w:r>
        <w:rPr>
          <w:szCs w:val="20"/>
        </w:rPr>
        <w:t>Common Shares</w:t>
      </w:r>
      <w:r w:rsidRPr="00014238">
        <w:rPr>
          <w:szCs w:val="20"/>
        </w:rPr>
        <w:t xml:space="preserve"> to the Subscriber or upon</w:t>
      </w:r>
      <w:r w:rsidRPr="00014238">
        <w:rPr>
          <w:szCs w:val="20"/>
        </w:rPr>
        <w:t xml:space="preserve"> the direction of the Subscriber in accordance with the provisions hereof. </w:t>
      </w:r>
    </w:p>
    <w:p w:rsidR="004024D4" w:rsidRPr="00014238" w:rsidRDefault="00823D8B">
      <w:pPr>
        <w:spacing w:after="66" w:line="259" w:lineRule="auto"/>
        <w:ind w:left="120" w:firstLine="0"/>
        <w:jc w:val="left"/>
        <w:rPr>
          <w:szCs w:val="20"/>
        </w:rPr>
      </w:pPr>
      <w:r w:rsidRPr="00014238">
        <w:rPr>
          <w:szCs w:val="20"/>
        </w:rPr>
        <w:t xml:space="preserve"> </w:t>
      </w:r>
    </w:p>
    <w:p w:rsidR="004024D4" w:rsidRPr="00014238" w:rsidRDefault="00823D8B" w:rsidP="004024D4">
      <w:pPr>
        <w:ind w:left="720" w:right="61" w:firstLine="0"/>
        <w:rPr>
          <w:szCs w:val="20"/>
        </w:rPr>
      </w:pPr>
      <w:r w:rsidRPr="00014238">
        <w:rPr>
          <w:szCs w:val="20"/>
        </w:rPr>
        <w:t xml:space="preserve">If this Subscription Agreement is rejected in whole, any cheque(s) or bank draft(s) delivered by the Subscriber to the Corporation on account of the Aggregate Subscription Amount for the </w:t>
      </w:r>
      <w:r>
        <w:rPr>
          <w:szCs w:val="20"/>
        </w:rPr>
        <w:t>Common Shares</w:t>
      </w:r>
      <w:r w:rsidRPr="00014238">
        <w:rPr>
          <w:szCs w:val="20"/>
        </w:rPr>
        <w:t xml:space="preserve"> subscribed for will be promptly returned to the Subscri</w:t>
      </w:r>
      <w:r w:rsidRPr="00014238">
        <w:rPr>
          <w:szCs w:val="20"/>
        </w:rPr>
        <w:t xml:space="preserve">ber without interest. If this Subscription Agreement is accepted only in part, a cheque representing the amount by which the payment delivered by the Subscriber to the Corporation exceeds the subscription price of the number of </w:t>
      </w:r>
      <w:r>
        <w:rPr>
          <w:szCs w:val="20"/>
        </w:rPr>
        <w:t>Common Shares</w:t>
      </w:r>
      <w:r w:rsidRPr="00014238">
        <w:rPr>
          <w:szCs w:val="20"/>
        </w:rPr>
        <w:t xml:space="preserve"> sold to the Su</w:t>
      </w:r>
      <w:r w:rsidRPr="00014238">
        <w:rPr>
          <w:szCs w:val="20"/>
        </w:rPr>
        <w:t xml:space="preserve">bscriber pursuant to a partial acceptance of this Subscription Agreement will be promptly delivered to the Subscriber without interest. </w:t>
      </w:r>
    </w:p>
    <w:p w:rsidR="004024D4" w:rsidRPr="00014238" w:rsidRDefault="00823D8B">
      <w:pPr>
        <w:spacing w:after="63" w:line="259" w:lineRule="auto"/>
        <w:ind w:left="120" w:firstLine="0"/>
        <w:jc w:val="left"/>
        <w:rPr>
          <w:szCs w:val="20"/>
        </w:rPr>
      </w:pPr>
      <w:r w:rsidRPr="00014238">
        <w:rPr>
          <w:szCs w:val="20"/>
        </w:rPr>
        <w:t xml:space="preserve"> </w:t>
      </w:r>
    </w:p>
    <w:p w:rsidR="004024D4" w:rsidRPr="00014238" w:rsidRDefault="00823D8B" w:rsidP="004024D4">
      <w:pPr>
        <w:pStyle w:val="Heading1"/>
        <w:rPr>
          <w:szCs w:val="20"/>
        </w:rPr>
      </w:pPr>
      <w:r w:rsidRPr="00014238">
        <w:rPr>
          <w:b/>
          <w:szCs w:val="20"/>
          <w:u w:val="single" w:color="000000"/>
        </w:rPr>
        <w:t>Time and Place of Closing</w:t>
      </w:r>
      <w:r w:rsidRPr="00014238">
        <w:rPr>
          <w:b/>
          <w:szCs w:val="20"/>
        </w:rPr>
        <w:t xml:space="preserve">. </w:t>
      </w:r>
      <w:r w:rsidRPr="00014238">
        <w:rPr>
          <w:szCs w:val="20"/>
        </w:rPr>
        <w:t xml:space="preserve">The sale of the </w:t>
      </w:r>
      <w:r>
        <w:rPr>
          <w:szCs w:val="20"/>
        </w:rPr>
        <w:t>Common Shares</w:t>
      </w:r>
      <w:r w:rsidRPr="00014238">
        <w:rPr>
          <w:szCs w:val="20"/>
        </w:rPr>
        <w:t xml:space="preserve"> will be completed at the offices of the Corporation in </w:t>
      </w:r>
      <w:r>
        <w:rPr>
          <w:szCs w:val="20"/>
        </w:rPr>
        <w:t>Vancouver</w:t>
      </w:r>
      <w:r w:rsidRPr="00014238">
        <w:rPr>
          <w:szCs w:val="20"/>
        </w:rPr>
        <w:t xml:space="preserve">, </w:t>
      </w:r>
      <w:r>
        <w:rPr>
          <w:szCs w:val="20"/>
        </w:rPr>
        <w:t>British Columbia</w:t>
      </w:r>
      <w:r w:rsidRPr="00014238">
        <w:rPr>
          <w:szCs w:val="20"/>
        </w:rPr>
        <w:t xml:space="preserve"> at 2:00 p.m. (</w:t>
      </w:r>
      <w:r>
        <w:rPr>
          <w:szCs w:val="20"/>
        </w:rPr>
        <w:t>PST</w:t>
      </w:r>
      <w:r w:rsidRPr="00014238">
        <w:rPr>
          <w:szCs w:val="20"/>
        </w:rPr>
        <w:t xml:space="preserve">) or such other time or place as the Corporation may determine (the </w:t>
      </w:r>
      <w:r>
        <w:rPr>
          <w:szCs w:val="20"/>
        </w:rPr>
        <w:t>“</w:t>
      </w:r>
      <w:r w:rsidRPr="00014238">
        <w:rPr>
          <w:b/>
          <w:szCs w:val="20"/>
        </w:rPr>
        <w:t>Closing Time</w:t>
      </w:r>
      <w:r>
        <w:rPr>
          <w:szCs w:val="20"/>
        </w:rPr>
        <w:t>”</w:t>
      </w:r>
      <w:r w:rsidRPr="00014238">
        <w:rPr>
          <w:szCs w:val="20"/>
        </w:rPr>
        <w:t>) on the Closing Date. The Corporation reserves the right to close the Offering in multiple tranches, so that one or more closing</w:t>
      </w:r>
      <w:r w:rsidRPr="00014238">
        <w:rPr>
          <w:szCs w:val="20"/>
        </w:rPr>
        <w:t xml:space="preserve">s may occur. </w:t>
      </w:r>
    </w:p>
    <w:p w:rsidR="004024D4" w:rsidRPr="00014238" w:rsidRDefault="00823D8B" w:rsidP="004024D4">
      <w:pPr>
        <w:pStyle w:val="Heading1"/>
        <w:rPr>
          <w:szCs w:val="20"/>
        </w:rPr>
      </w:pPr>
      <w:r w:rsidRPr="00014238">
        <w:rPr>
          <w:b/>
          <w:szCs w:val="20"/>
          <w:u w:val="single" w:color="000000"/>
        </w:rPr>
        <w:t>Subject to Regulatory Approval</w:t>
      </w:r>
      <w:r w:rsidRPr="00014238">
        <w:rPr>
          <w:b/>
          <w:szCs w:val="20"/>
        </w:rPr>
        <w:t xml:space="preserve">. </w:t>
      </w:r>
      <w:r w:rsidRPr="00014238">
        <w:rPr>
          <w:szCs w:val="20"/>
        </w:rPr>
        <w:t xml:space="preserve">The obligations of the parties hereunder are subject to all required regulatory approvals being obtained. </w:t>
      </w:r>
    </w:p>
    <w:p w:rsidR="004024D4" w:rsidRPr="00014238" w:rsidRDefault="00823D8B" w:rsidP="004024D4">
      <w:pPr>
        <w:pStyle w:val="Heading1"/>
        <w:rPr>
          <w:szCs w:val="20"/>
        </w:rPr>
      </w:pPr>
      <w:r w:rsidRPr="00014238">
        <w:rPr>
          <w:b/>
          <w:szCs w:val="20"/>
          <w:u w:val="single" w:color="000000"/>
        </w:rPr>
        <w:t>Governing Law</w:t>
      </w:r>
      <w:r w:rsidRPr="00014238">
        <w:rPr>
          <w:b/>
          <w:szCs w:val="20"/>
        </w:rPr>
        <w:t xml:space="preserve">. </w:t>
      </w:r>
      <w:r w:rsidRPr="00014238">
        <w:rPr>
          <w:szCs w:val="20"/>
        </w:rPr>
        <w:t>The contract arising out of acceptance of this Subscription Agreement by the Corporation</w:t>
      </w:r>
      <w:r w:rsidRPr="00014238">
        <w:rPr>
          <w:szCs w:val="20"/>
        </w:rPr>
        <w:t xml:space="preserve"> shall be governed by and construed in accordance with the laws of the Province of </w:t>
      </w:r>
      <w:r>
        <w:rPr>
          <w:szCs w:val="20"/>
        </w:rPr>
        <w:t>British Columbia</w:t>
      </w:r>
      <w:r w:rsidRPr="00014238">
        <w:rPr>
          <w:szCs w:val="20"/>
        </w:rPr>
        <w:t xml:space="preserve"> and the federal laws of Canada applicable therein. The parties irrevocably attorn to the exclusive jurisdiction of the courts of the Province of </w:t>
      </w:r>
      <w:r>
        <w:rPr>
          <w:szCs w:val="20"/>
        </w:rPr>
        <w:t>British Col</w:t>
      </w:r>
      <w:r>
        <w:rPr>
          <w:szCs w:val="20"/>
        </w:rPr>
        <w:t>umbia</w:t>
      </w:r>
      <w:r w:rsidRPr="00014238">
        <w:rPr>
          <w:szCs w:val="20"/>
        </w:rPr>
        <w:t xml:space="preserve">. </w:t>
      </w:r>
    </w:p>
    <w:p w:rsidR="004024D4" w:rsidRPr="00014238" w:rsidRDefault="00823D8B" w:rsidP="004024D4">
      <w:pPr>
        <w:pStyle w:val="Heading1"/>
        <w:rPr>
          <w:szCs w:val="20"/>
        </w:rPr>
      </w:pPr>
      <w:r w:rsidRPr="00014238">
        <w:rPr>
          <w:b/>
          <w:szCs w:val="20"/>
          <w:u w:val="single" w:color="000000"/>
        </w:rPr>
        <w:t>Time of Essence</w:t>
      </w:r>
      <w:r w:rsidRPr="00014238">
        <w:rPr>
          <w:b/>
          <w:szCs w:val="20"/>
        </w:rPr>
        <w:t xml:space="preserve">. </w:t>
      </w:r>
      <w:r w:rsidRPr="00014238">
        <w:rPr>
          <w:szCs w:val="20"/>
        </w:rPr>
        <w:t xml:space="preserve">Time shall be of the essence of this Subscription Agreement. </w:t>
      </w:r>
    </w:p>
    <w:p w:rsidR="004024D4" w:rsidRPr="00014238" w:rsidRDefault="00823D8B" w:rsidP="004024D4">
      <w:pPr>
        <w:pStyle w:val="Heading1"/>
        <w:rPr>
          <w:szCs w:val="20"/>
        </w:rPr>
      </w:pPr>
      <w:r w:rsidRPr="00014238">
        <w:rPr>
          <w:b/>
          <w:szCs w:val="20"/>
          <w:u w:val="single" w:color="000000"/>
        </w:rPr>
        <w:t>Entire Agreement</w:t>
      </w:r>
      <w:r w:rsidRPr="00014238">
        <w:rPr>
          <w:b/>
          <w:szCs w:val="20"/>
        </w:rPr>
        <w:t xml:space="preserve">. </w:t>
      </w:r>
      <w:r w:rsidRPr="00014238">
        <w:rPr>
          <w:szCs w:val="20"/>
        </w:rPr>
        <w:t>This Subscription Agreement represents the entire agreement of the parties hereto relating to the subject matter hereof, and there are no representatio</w:t>
      </w:r>
      <w:r w:rsidRPr="00014238">
        <w:rPr>
          <w:szCs w:val="20"/>
        </w:rPr>
        <w:t xml:space="preserve">ns, covenants or other agreements relating to the subject matter hereof except as stated or referred to herein. </w:t>
      </w:r>
    </w:p>
    <w:p w:rsidR="004024D4" w:rsidRPr="00014238" w:rsidRDefault="00823D8B" w:rsidP="004024D4">
      <w:pPr>
        <w:pStyle w:val="Heading1"/>
        <w:rPr>
          <w:szCs w:val="20"/>
        </w:rPr>
      </w:pPr>
      <w:r w:rsidRPr="00014238">
        <w:rPr>
          <w:b/>
          <w:szCs w:val="20"/>
          <w:u w:val="single" w:color="000000"/>
        </w:rPr>
        <w:t>Facsimile or Electronic Copies</w:t>
      </w:r>
      <w:r w:rsidRPr="00014238">
        <w:rPr>
          <w:b/>
          <w:szCs w:val="20"/>
        </w:rPr>
        <w:t xml:space="preserve">. </w:t>
      </w:r>
      <w:r w:rsidRPr="00014238">
        <w:rPr>
          <w:szCs w:val="20"/>
        </w:rPr>
        <w:t>The Corporation shall be entitled to rely on delivery of a facsimile or electronic copy of executed subscriptio</w:t>
      </w:r>
      <w:r w:rsidRPr="00014238">
        <w:rPr>
          <w:szCs w:val="20"/>
        </w:rPr>
        <w:t xml:space="preserve">ns, and acceptance by the Corporation of such facsimile or electronic subscriptions shall be legally effective to create a valid and binding agreement between the Subscriber and the Corporation in accordance with the terms hereof. </w:t>
      </w:r>
    </w:p>
    <w:p w:rsidR="004024D4" w:rsidRPr="00014238" w:rsidRDefault="00823D8B" w:rsidP="004024D4">
      <w:pPr>
        <w:pStyle w:val="Heading1"/>
        <w:rPr>
          <w:szCs w:val="20"/>
        </w:rPr>
      </w:pPr>
      <w:r w:rsidRPr="00014238">
        <w:rPr>
          <w:b/>
          <w:szCs w:val="20"/>
          <w:u w:val="single" w:color="000000"/>
        </w:rPr>
        <w:t>Counterpart</w:t>
      </w:r>
      <w:r w:rsidRPr="00014238">
        <w:rPr>
          <w:szCs w:val="20"/>
        </w:rPr>
        <w:t>. This Subscr</w:t>
      </w:r>
      <w:r w:rsidRPr="00014238">
        <w:rPr>
          <w:szCs w:val="20"/>
        </w:rPr>
        <w:t xml:space="preserve">iption Agreement may be executed in one or more counterparts each of which so executed shall constitute an original and all of which together shall constitute one and the same agreement </w:t>
      </w:r>
    </w:p>
    <w:p w:rsidR="004024D4" w:rsidRPr="00014238" w:rsidRDefault="00823D8B" w:rsidP="004024D4">
      <w:pPr>
        <w:pStyle w:val="Heading1"/>
        <w:rPr>
          <w:szCs w:val="20"/>
        </w:rPr>
      </w:pPr>
      <w:r w:rsidRPr="00014238">
        <w:rPr>
          <w:b/>
          <w:szCs w:val="20"/>
          <w:u w:val="single" w:color="000000"/>
        </w:rPr>
        <w:t>Severability</w:t>
      </w:r>
      <w:r w:rsidRPr="00014238">
        <w:rPr>
          <w:szCs w:val="20"/>
        </w:rPr>
        <w:t>. The invalidity, illegality or unenforceability of any p</w:t>
      </w:r>
      <w:r w:rsidRPr="00014238">
        <w:rPr>
          <w:szCs w:val="20"/>
        </w:rPr>
        <w:t xml:space="preserve">rovision of this Subscription Agreement shall not affect the validity, legality or enforceability of any other provision hereof. </w:t>
      </w:r>
    </w:p>
    <w:p w:rsidR="004024D4" w:rsidRPr="00014238" w:rsidRDefault="00823D8B" w:rsidP="004024D4">
      <w:pPr>
        <w:pStyle w:val="Heading1"/>
        <w:rPr>
          <w:szCs w:val="20"/>
        </w:rPr>
      </w:pPr>
      <w:r w:rsidRPr="00014238">
        <w:rPr>
          <w:b/>
          <w:szCs w:val="20"/>
          <w:u w:val="single" w:color="000000"/>
        </w:rPr>
        <w:t>Survival.</w:t>
      </w:r>
      <w:r w:rsidRPr="00014238">
        <w:rPr>
          <w:b/>
          <w:szCs w:val="20"/>
        </w:rPr>
        <w:t xml:space="preserve"> </w:t>
      </w:r>
      <w:r w:rsidRPr="00014238">
        <w:rPr>
          <w:szCs w:val="20"/>
        </w:rPr>
        <w:t xml:space="preserve">The covenants, representations and warranties contained in this Subscription Agreement shall survive the closing of </w:t>
      </w:r>
      <w:r w:rsidRPr="00014238">
        <w:rPr>
          <w:szCs w:val="20"/>
        </w:rPr>
        <w:t xml:space="preserve">the transactions contemplated hereby, and shall be binding upon and enure to the benefit of the parties hereto and their respective heirs, executors, administrators, successors and permitted assigns. </w:t>
      </w:r>
    </w:p>
    <w:p w:rsidR="004024D4" w:rsidRPr="00014238" w:rsidRDefault="00823D8B" w:rsidP="004024D4">
      <w:pPr>
        <w:pStyle w:val="Heading1"/>
        <w:rPr>
          <w:szCs w:val="20"/>
        </w:rPr>
      </w:pPr>
      <w:r w:rsidRPr="00014238">
        <w:rPr>
          <w:b/>
          <w:szCs w:val="20"/>
          <w:u w:val="single" w:color="000000"/>
        </w:rPr>
        <w:t>Interpretation</w:t>
      </w:r>
      <w:r w:rsidRPr="00014238">
        <w:rPr>
          <w:szCs w:val="20"/>
        </w:rPr>
        <w:t xml:space="preserve">. The headings used in this Subscription </w:t>
      </w:r>
      <w:r w:rsidRPr="00014238">
        <w:rPr>
          <w:szCs w:val="20"/>
        </w:rPr>
        <w:t>Agreement have been inserted for convenience of reference only and shall not affect the meaning or interpretation of this Subscription Agreement or any provision hereof. In this Subscription Agreement, all references to money amounts are to Canadian dollar</w:t>
      </w:r>
      <w:r w:rsidRPr="00014238">
        <w:rPr>
          <w:szCs w:val="20"/>
        </w:rPr>
        <w:t xml:space="preserve">s unless otherwise indicated. </w:t>
      </w:r>
    </w:p>
    <w:p w:rsidR="004024D4" w:rsidRPr="00014238" w:rsidRDefault="00823D8B" w:rsidP="004024D4">
      <w:pPr>
        <w:pStyle w:val="Heading1"/>
        <w:rPr>
          <w:szCs w:val="20"/>
        </w:rPr>
      </w:pPr>
      <w:r w:rsidRPr="00014238">
        <w:rPr>
          <w:b/>
          <w:szCs w:val="20"/>
          <w:u w:val="single" w:color="000000"/>
        </w:rPr>
        <w:t>Amendment</w:t>
      </w:r>
      <w:r w:rsidRPr="00014238">
        <w:rPr>
          <w:szCs w:val="20"/>
        </w:rPr>
        <w:t xml:space="preserve">. Except as otherwise provided herein, this Subscription Agreement may only be amended by the parties hereto in writing. </w:t>
      </w:r>
    </w:p>
    <w:p w:rsidR="004024D4" w:rsidRPr="00014238" w:rsidRDefault="00823D8B" w:rsidP="004024D4">
      <w:pPr>
        <w:pStyle w:val="Heading1"/>
        <w:rPr>
          <w:szCs w:val="20"/>
        </w:rPr>
      </w:pPr>
      <w:r w:rsidRPr="00014238">
        <w:rPr>
          <w:b/>
          <w:szCs w:val="20"/>
          <w:u w:val="single" w:color="000000"/>
        </w:rPr>
        <w:t>Costs</w:t>
      </w:r>
      <w:r w:rsidRPr="00014238">
        <w:rPr>
          <w:szCs w:val="20"/>
        </w:rPr>
        <w:t>. The Subscriber acknowledges and agrees that all costs incurred by the Subscriber (inclu</w:t>
      </w:r>
      <w:r w:rsidRPr="00014238">
        <w:rPr>
          <w:szCs w:val="20"/>
        </w:rPr>
        <w:t xml:space="preserve">ding any fees and disbursements of any special counsel retained by the Subscriber) relating to the sale of the </w:t>
      </w:r>
      <w:r>
        <w:rPr>
          <w:szCs w:val="20"/>
        </w:rPr>
        <w:t>Common Shares</w:t>
      </w:r>
      <w:r w:rsidRPr="00014238">
        <w:rPr>
          <w:szCs w:val="20"/>
        </w:rPr>
        <w:t xml:space="preserve"> to the Subscriber shall be borne by the Subscriber. </w:t>
      </w:r>
    </w:p>
    <w:p w:rsidR="004024D4" w:rsidRPr="00014238" w:rsidRDefault="00823D8B" w:rsidP="004024D4">
      <w:pPr>
        <w:pStyle w:val="Heading1"/>
        <w:rPr>
          <w:szCs w:val="20"/>
        </w:rPr>
      </w:pPr>
      <w:r w:rsidRPr="00014238">
        <w:rPr>
          <w:b/>
          <w:szCs w:val="20"/>
          <w:u w:val="single" w:color="000000"/>
        </w:rPr>
        <w:t>Assignment</w:t>
      </w:r>
      <w:r w:rsidRPr="00014238">
        <w:rPr>
          <w:szCs w:val="20"/>
        </w:rPr>
        <w:t>. Neither party may assign all or part of its interest in or to this</w:t>
      </w:r>
      <w:r w:rsidRPr="00014238">
        <w:rPr>
          <w:szCs w:val="20"/>
        </w:rPr>
        <w:t xml:space="preserve"> Subscription Agreement without the consent of the other party in writing. </w:t>
      </w:r>
    </w:p>
    <w:p w:rsidR="004024D4" w:rsidRPr="00014238" w:rsidRDefault="00823D8B" w:rsidP="004024D4">
      <w:pPr>
        <w:pStyle w:val="Heading1"/>
        <w:rPr>
          <w:szCs w:val="20"/>
        </w:rPr>
      </w:pPr>
      <w:r w:rsidRPr="00014238">
        <w:rPr>
          <w:b/>
          <w:szCs w:val="20"/>
          <w:u w:val="single" w:color="000000"/>
        </w:rPr>
        <w:lastRenderedPageBreak/>
        <w:t>Language</w:t>
      </w:r>
      <w:r w:rsidRPr="00014238">
        <w:rPr>
          <w:szCs w:val="20"/>
        </w:rPr>
        <w:t xml:space="preserve">. The Subscriber acknowledges that it has consented to and requested that all documents evidencing or relating in any way to the sale of the </w:t>
      </w:r>
      <w:r>
        <w:rPr>
          <w:szCs w:val="20"/>
        </w:rPr>
        <w:t>Common Shares</w:t>
      </w:r>
      <w:r w:rsidRPr="00014238">
        <w:rPr>
          <w:szCs w:val="20"/>
        </w:rPr>
        <w:t xml:space="preserve"> be drawn up in th</w:t>
      </w:r>
      <w:r w:rsidRPr="00014238">
        <w:rPr>
          <w:szCs w:val="20"/>
        </w:rPr>
        <w:t xml:space="preserve">e English language only. </w:t>
      </w:r>
      <w:r w:rsidRPr="00014238">
        <w:rPr>
          <w:b/>
          <w:szCs w:val="20"/>
        </w:rPr>
        <w:t xml:space="preserve"> </w:t>
      </w:r>
    </w:p>
    <w:p w:rsidR="004024D4" w:rsidRPr="00A12449" w:rsidRDefault="00823D8B">
      <w:pPr>
        <w:spacing w:after="0" w:line="259" w:lineRule="auto"/>
        <w:ind w:left="164" w:firstLine="0"/>
        <w:jc w:val="center"/>
      </w:pPr>
      <w:r w:rsidRPr="00A12449">
        <w:rPr>
          <w:b/>
        </w:rPr>
        <w:t xml:space="preserve"> </w:t>
      </w:r>
    </w:p>
    <w:p w:rsidR="004024D4" w:rsidRPr="00A12449" w:rsidRDefault="00823D8B">
      <w:pPr>
        <w:spacing w:after="0" w:line="259" w:lineRule="auto"/>
        <w:ind w:left="164" w:firstLine="0"/>
        <w:jc w:val="center"/>
      </w:pPr>
      <w:r w:rsidRPr="00A12449">
        <w:rPr>
          <w:b/>
        </w:rPr>
        <w:t xml:space="preserve"> </w:t>
      </w:r>
    </w:p>
    <w:p w:rsidR="004024D4" w:rsidRPr="00A12449" w:rsidRDefault="00823D8B">
      <w:pPr>
        <w:spacing w:after="0" w:line="259" w:lineRule="auto"/>
        <w:ind w:left="164" w:firstLine="0"/>
        <w:jc w:val="center"/>
      </w:pPr>
      <w:r w:rsidRPr="00A12449">
        <w:rPr>
          <w:b/>
        </w:rPr>
        <w:t xml:space="preserve"> </w:t>
      </w:r>
    </w:p>
    <w:p w:rsidR="004024D4" w:rsidRPr="00A12449" w:rsidRDefault="00823D8B">
      <w:pPr>
        <w:spacing w:after="0" w:line="259" w:lineRule="auto"/>
        <w:ind w:left="164" w:firstLine="0"/>
        <w:jc w:val="center"/>
      </w:pPr>
      <w:r w:rsidRPr="00A12449">
        <w:rPr>
          <w:b/>
        </w:rPr>
        <w:t xml:space="preserve"> </w:t>
      </w:r>
    </w:p>
    <w:p w:rsidR="004024D4" w:rsidRPr="00A12449" w:rsidRDefault="00823D8B">
      <w:pPr>
        <w:spacing w:after="0" w:line="259" w:lineRule="auto"/>
        <w:ind w:left="164" w:firstLine="0"/>
        <w:jc w:val="center"/>
      </w:pPr>
      <w:r w:rsidRPr="00A12449">
        <w:rPr>
          <w:b/>
        </w:rPr>
        <w:t xml:space="preserve"> </w:t>
      </w:r>
    </w:p>
    <w:p w:rsidR="004024D4" w:rsidRPr="00A12449" w:rsidRDefault="00823D8B">
      <w:pPr>
        <w:spacing w:after="0" w:line="259" w:lineRule="auto"/>
        <w:ind w:left="164" w:firstLine="0"/>
        <w:jc w:val="center"/>
      </w:pPr>
      <w:r w:rsidRPr="00A12449">
        <w:rPr>
          <w:b/>
        </w:rPr>
        <w:t xml:space="preserve"> </w:t>
      </w:r>
    </w:p>
    <w:p w:rsidR="004024D4" w:rsidRDefault="00823D8B" w:rsidP="004024D4">
      <w:pPr>
        <w:ind w:left="218" w:firstLine="0"/>
        <w:jc w:val="center"/>
        <w:rPr>
          <w:b/>
        </w:rPr>
      </w:pPr>
      <w:r>
        <w:rPr>
          <w:b/>
        </w:rPr>
        <w:br w:type="page"/>
      </w:r>
    </w:p>
    <w:p w:rsidR="004024D4" w:rsidRPr="00946F82" w:rsidRDefault="00823D8B" w:rsidP="004024D4">
      <w:pPr>
        <w:ind w:left="218" w:firstLine="0"/>
        <w:jc w:val="center"/>
        <w:rPr>
          <w:b/>
        </w:rPr>
      </w:pPr>
      <w:r w:rsidRPr="00946F82">
        <w:rPr>
          <w:b/>
        </w:rPr>
        <w:lastRenderedPageBreak/>
        <w:t>PRIVACY NOTICE</w:t>
      </w:r>
    </w:p>
    <w:p w:rsidR="004024D4" w:rsidRDefault="00823D8B">
      <w:pPr>
        <w:ind w:left="218" w:right="61" w:firstLine="0"/>
      </w:pPr>
    </w:p>
    <w:p w:rsidR="004024D4" w:rsidRPr="00A12449" w:rsidRDefault="00823D8B">
      <w:pPr>
        <w:ind w:left="218" w:right="61" w:firstLine="0"/>
      </w:pPr>
      <w:r w:rsidRPr="00A12449">
        <w:t>This Subscription Agreement and the Schedules hereto require the Subscriber to provide certain personal information (respecting the Subscriber and, if applicable, the beneficial purchaser for whom the Subscriber is contracting) to the Corporation. Such inf</w:t>
      </w:r>
      <w:r w:rsidRPr="00A12449">
        <w:t>ormation is being collected by the Corporation for the purposes of completing the Offering, which includes, without limitation, determining the eligibility of the Subscriber or, if applicable, the beneficial purchaser for whom the Subscriber is contracting</w:t>
      </w:r>
      <w:r w:rsidRPr="00A12449">
        <w:t xml:space="preserve">, to purchase the </w:t>
      </w:r>
      <w:r>
        <w:t>Common Shares</w:t>
      </w:r>
      <w:r w:rsidRPr="00A12449">
        <w:t xml:space="preserve"> under applicable securities laws, preparing and registering certificates representing the </w:t>
      </w:r>
      <w:r>
        <w:t>Common Shares</w:t>
      </w:r>
      <w:r w:rsidRPr="00A12449">
        <w:t xml:space="preserve"> to be issued hereunder and completing filings required under applicable securities legislation, regulations, rules, poli</w:t>
      </w:r>
      <w:r w:rsidRPr="00A12449">
        <w:t xml:space="preserve">cies or orders or by any stock exchange or securities regulatory authority. </w:t>
      </w:r>
    </w:p>
    <w:p w:rsidR="004024D4" w:rsidRPr="00A12449" w:rsidRDefault="00823D8B">
      <w:pPr>
        <w:spacing w:after="54" w:line="259" w:lineRule="auto"/>
        <w:ind w:left="120" w:firstLine="0"/>
        <w:jc w:val="left"/>
      </w:pPr>
      <w:r w:rsidRPr="00A12449">
        <w:rPr>
          <w:sz w:val="12"/>
        </w:rPr>
        <w:t xml:space="preserve"> </w:t>
      </w:r>
    </w:p>
    <w:p w:rsidR="004024D4" w:rsidRPr="00A12449" w:rsidRDefault="00823D8B">
      <w:pPr>
        <w:ind w:left="218" w:right="61" w:firstLine="0"/>
      </w:pPr>
      <w:r w:rsidRPr="00A12449">
        <w:t>In addition, such personal information may be used or disclosed by the Corporation for the purpose of administering the Corporation</w:t>
      </w:r>
      <w:r>
        <w:t>’</w:t>
      </w:r>
      <w:r w:rsidRPr="00A12449">
        <w:t>s relationship with the Subscriber or, if app</w:t>
      </w:r>
      <w:r w:rsidRPr="00A12449">
        <w:t>licable, the beneficial purchaser for whom the Subscriber is contracting. For example, such personal information may be used by the Corporation to communicate with the Subscriber or, if applicable, the beneficial purchaser for whom the Subscriber is contra</w:t>
      </w:r>
      <w:r w:rsidRPr="00A12449">
        <w:t xml:space="preserve">cting (such as by providing annual or quarterly reports), to prepare tax filings and forms or to comply with its obligations under taxation, securities and other laws (such as maintaining a list of holders of shares). </w:t>
      </w:r>
    </w:p>
    <w:p w:rsidR="004024D4" w:rsidRPr="00A12449" w:rsidRDefault="00823D8B">
      <w:pPr>
        <w:spacing w:after="56" w:line="259" w:lineRule="auto"/>
        <w:ind w:left="120" w:firstLine="0"/>
        <w:jc w:val="left"/>
      </w:pPr>
      <w:r w:rsidRPr="00A12449">
        <w:rPr>
          <w:sz w:val="12"/>
        </w:rPr>
        <w:t xml:space="preserve"> </w:t>
      </w:r>
    </w:p>
    <w:p w:rsidR="004024D4" w:rsidRPr="00A12449" w:rsidRDefault="00823D8B">
      <w:pPr>
        <w:ind w:left="218" w:right="61" w:firstLine="0"/>
      </w:pPr>
      <w:r w:rsidRPr="00A12449">
        <w:t>Certain securities commissions have</w:t>
      </w:r>
      <w:r w:rsidRPr="00A12449">
        <w:t xml:space="preserve"> been granted the authority to indirectly collect this personal information pursuant to securities legislation and this personal information is also being collected for the purpose of administration and enforcement of securities legislation. In Ontario, th</w:t>
      </w:r>
      <w:r w:rsidRPr="00A12449">
        <w:t>e Administrative Assistant to the Director of Corporate Finance, Suite 1903, Box 55, 20 Queen Street West, Toronto, Ontario M5H 3S8, Telephone: (416) 593-8086, Facsimile: (416) 593-8252 is the public official who can answer questions about the indirect col</w:t>
      </w:r>
      <w:r w:rsidRPr="00A12449">
        <w:t xml:space="preserve">lection of personal information. </w:t>
      </w:r>
    </w:p>
    <w:p w:rsidR="004024D4" w:rsidRPr="00A12449" w:rsidRDefault="00823D8B">
      <w:pPr>
        <w:spacing w:after="63" w:line="259" w:lineRule="auto"/>
        <w:ind w:left="120" w:firstLine="0"/>
        <w:jc w:val="left"/>
      </w:pPr>
      <w:r w:rsidRPr="00A12449">
        <w:rPr>
          <w:sz w:val="11"/>
        </w:rPr>
        <w:t xml:space="preserve"> </w:t>
      </w:r>
    </w:p>
    <w:p w:rsidR="004024D4" w:rsidRPr="00A12449" w:rsidRDefault="00823D8B">
      <w:pPr>
        <w:ind w:left="218" w:right="61" w:firstLine="0"/>
      </w:pPr>
      <w:r w:rsidRPr="00A12449">
        <w:t>In connection with the foregoing, the personal information of the Subscriber or, if applicable, the beneficial purchaser for whom the Subscriber is contracting, may be disclosed by the Corporation (if applicable) to: (i)</w:t>
      </w:r>
      <w:r w:rsidRPr="00A12449">
        <w:t xml:space="preserve"> any stock exchanges or securities regulatory or taxation authorities; (ii) the Corporation</w:t>
      </w:r>
      <w:r>
        <w:t>’</w:t>
      </w:r>
      <w:r w:rsidRPr="00A12449">
        <w:t xml:space="preserve">s registrar and transfer agent (if applicable), and (iii) any of the other parties involved in the Offering, including legal counsel, and may be included in record </w:t>
      </w:r>
      <w:r w:rsidRPr="00A12449">
        <w:t xml:space="preserve">books prepared in respect of the Offering. </w:t>
      </w:r>
    </w:p>
    <w:p w:rsidR="004024D4" w:rsidRPr="00A12449" w:rsidRDefault="00823D8B">
      <w:pPr>
        <w:spacing w:after="54" w:line="259" w:lineRule="auto"/>
        <w:ind w:left="120" w:firstLine="0"/>
        <w:jc w:val="left"/>
      </w:pPr>
      <w:r w:rsidRPr="00A12449">
        <w:rPr>
          <w:sz w:val="12"/>
        </w:rPr>
        <w:t xml:space="preserve"> </w:t>
      </w:r>
    </w:p>
    <w:p w:rsidR="004024D4" w:rsidRPr="00A12449" w:rsidRDefault="00823D8B">
      <w:pPr>
        <w:ind w:left="218" w:right="61" w:firstLine="0"/>
      </w:pPr>
      <w:r w:rsidRPr="00A12449">
        <w:t>By executing this Subscription Agreement, the Subscriber (on its own behalf and, if applicable, on behalf of the beneficial purchaser for whom it is contracting) hereby consents to the collection, use and discl</w:t>
      </w:r>
      <w:r w:rsidRPr="00A12449">
        <w:t>osure of such personal information. The Subscriber (on its own behalf and, if applicable, on behalf of the beneficial purchaser for whom it is contracting) also consents to the filing of copies or originals of any of the documents provided to the Corporati</w:t>
      </w:r>
      <w:r w:rsidRPr="00A12449">
        <w:t xml:space="preserve">on by or on behalf of the Subscriber with any securities regulatory authority in relation to the transactions contemplated by this Subscription Agreement. </w:t>
      </w:r>
    </w:p>
    <w:p w:rsidR="004024D4" w:rsidRDefault="00823D8B">
      <w:pPr>
        <w:spacing w:after="51" w:line="259" w:lineRule="auto"/>
        <w:ind w:left="162" w:right="108" w:hanging="10"/>
        <w:jc w:val="center"/>
        <w:rPr>
          <w:b/>
        </w:rPr>
      </w:pPr>
      <w:r>
        <w:rPr>
          <w:b/>
        </w:rPr>
        <w:br w:type="page"/>
      </w:r>
    </w:p>
    <w:p w:rsidR="004024D4" w:rsidRPr="006A5E82" w:rsidRDefault="00823D8B" w:rsidP="004024D4">
      <w:pPr>
        <w:ind w:left="228" w:firstLine="0"/>
        <w:jc w:val="center"/>
        <w:rPr>
          <w:b/>
        </w:rPr>
      </w:pPr>
      <w:r w:rsidRPr="006A5E82">
        <w:rPr>
          <w:b/>
        </w:rPr>
        <w:lastRenderedPageBreak/>
        <w:t xml:space="preserve">SCHEDULE </w:t>
      </w:r>
      <w:r>
        <w:rPr>
          <w:b/>
        </w:rPr>
        <w:t>“</w:t>
      </w:r>
      <w:r w:rsidRPr="006A5E82">
        <w:rPr>
          <w:b/>
        </w:rPr>
        <w:t>A</w:t>
      </w:r>
      <w:r>
        <w:rPr>
          <w:b/>
        </w:rPr>
        <w:t>”</w:t>
      </w:r>
      <w:r>
        <w:rPr>
          <w:rFonts w:eastAsia="Arial"/>
          <w:b/>
        </w:rPr>
        <w:br/>
      </w:r>
      <w:r w:rsidRPr="006A5E82">
        <w:rPr>
          <w:b/>
        </w:rPr>
        <w:t>CERTIFICATE OF ACCREDITED INVESTOR</w:t>
      </w:r>
    </w:p>
    <w:p w:rsidR="004024D4" w:rsidRPr="00CB6275" w:rsidRDefault="00823D8B" w:rsidP="004024D4"/>
    <w:p w:rsidR="004024D4" w:rsidRPr="00A12449" w:rsidRDefault="00823D8B">
      <w:pPr>
        <w:tabs>
          <w:tab w:val="center" w:pos="840"/>
          <w:tab w:val="center" w:pos="4048"/>
        </w:tabs>
        <w:spacing w:after="29"/>
        <w:ind w:left="0" w:firstLine="0"/>
        <w:jc w:val="left"/>
      </w:pPr>
      <w:r w:rsidRPr="00A12449">
        <w:rPr>
          <w:b/>
        </w:rPr>
        <w:t>TO:</w:t>
      </w:r>
      <w:r>
        <w:t xml:space="preserve"> </w:t>
      </w:r>
      <w:r>
        <w:tab/>
        <w:t xml:space="preserve"> </w:t>
      </w:r>
      <w:r w:rsidRPr="00D666B9">
        <w:rPr>
          <w:b/>
        </w:rPr>
        <w:t>[COMPANY NAME]</w:t>
      </w:r>
      <w:r w:rsidRPr="00A12449">
        <w:t xml:space="preserve"> (the</w:t>
      </w:r>
      <w:r w:rsidRPr="00A12449">
        <w:rPr>
          <w:b/>
        </w:rPr>
        <w:t xml:space="preserve"> </w:t>
      </w:r>
      <w:r>
        <w:rPr>
          <w:b/>
        </w:rPr>
        <w:t>“</w:t>
      </w:r>
      <w:r w:rsidRPr="00A12449">
        <w:rPr>
          <w:b/>
        </w:rPr>
        <w:t>Corporation</w:t>
      </w:r>
      <w:r>
        <w:rPr>
          <w:b/>
        </w:rPr>
        <w:t>”</w:t>
      </w:r>
      <w:r w:rsidRPr="00A12449">
        <w:t xml:space="preserve">) </w:t>
      </w:r>
    </w:p>
    <w:p w:rsidR="004024D4" w:rsidRPr="00A12449" w:rsidRDefault="00823D8B">
      <w:pPr>
        <w:spacing w:after="48" w:line="259" w:lineRule="auto"/>
        <w:ind w:left="120" w:firstLine="0"/>
        <w:jc w:val="left"/>
      </w:pPr>
      <w:r w:rsidRPr="00A12449">
        <w:t xml:space="preserve"> </w:t>
      </w:r>
    </w:p>
    <w:p w:rsidR="004024D4" w:rsidRPr="00A12449" w:rsidRDefault="00823D8B">
      <w:pPr>
        <w:spacing w:after="139"/>
        <w:ind w:left="120" w:right="1" w:firstLine="0"/>
      </w:pPr>
      <w:r w:rsidRPr="00A12449">
        <w:t xml:space="preserve">In connection with the purchase by the undersigned purchaser and joint purchaser (each, a </w:t>
      </w:r>
      <w:r>
        <w:t>“</w:t>
      </w:r>
      <w:r w:rsidRPr="00324A2A">
        <w:rPr>
          <w:b/>
        </w:rPr>
        <w:t>Subscriber</w:t>
      </w:r>
      <w:r>
        <w:t>”</w:t>
      </w:r>
      <w:r w:rsidRPr="00A12449">
        <w:t>) of</w:t>
      </w:r>
      <w:r>
        <w:t xml:space="preserve"> Common Shares</w:t>
      </w:r>
      <w:r w:rsidRPr="00A12449">
        <w:t xml:space="preserve"> of the Corporation, the Subscriber or the undersigned on behalf of the Subscriber, as the case may be, certifies for the benefit of the</w:t>
      </w:r>
      <w:r w:rsidRPr="00A12449">
        <w:t xml:space="preserve"> Corporation that the Subscriber is an </w:t>
      </w:r>
      <w:r>
        <w:t>“</w:t>
      </w:r>
      <w:r w:rsidRPr="00A12449">
        <w:t>accredited investor</w:t>
      </w:r>
      <w:r>
        <w:t>”</w:t>
      </w:r>
      <w:r w:rsidRPr="00A12449">
        <w:t xml:space="preserve"> (as such term is defined in National Instrument 45-106 </w:t>
      </w:r>
      <w:r>
        <w:rPr>
          <w:i/>
        </w:rPr>
        <w:t xml:space="preserve">Prospectus </w:t>
      </w:r>
      <w:r w:rsidRPr="00A12449">
        <w:rPr>
          <w:i/>
        </w:rPr>
        <w:t xml:space="preserve">Exemptions </w:t>
      </w:r>
      <w:r w:rsidRPr="00A12449">
        <w:t>(</w:t>
      </w:r>
      <w:r>
        <w:t>“</w:t>
      </w:r>
      <w:r w:rsidRPr="00A12449">
        <w:t>NI 45-106</w:t>
      </w:r>
      <w:r>
        <w:t>”</w:t>
      </w:r>
      <w:r w:rsidRPr="00A12449">
        <w:t xml:space="preserve">)) as indicated below: </w:t>
      </w:r>
    </w:p>
    <w:p w:rsidR="004024D4" w:rsidRPr="00A12449" w:rsidRDefault="00823D8B">
      <w:pPr>
        <w:spacing w:after="84"/>
        <w:ind w:left="120" w:right="61" w:firstLine="0"/>
      </w:pPr>
      <w:r w:rsidRPr="00A12449">
        <w:t xml:space="preserve">A Subscriber who qualifies as an </w:t>
      </w:r>
      <w:r>
        <w:t>“</w:t>
      </w:r>
      <w:r w:rsidRPr="00A12449">
        <w:t>accredited investor</w:t>
      </w:r>
      <w:r>
        <w:t>”</w:t>
      </w:r>
      <w:r w:rsidRPr="00A12449">
        <w:t xml:space="preserve"> by virtue of being an individual described in sections (j), (k) or (l) below, must also complet</w:t>
      </w:r>
      <w:r>
        <w:t>e a risk acknowledgement (</w:t>
      </w:r>
      <w:r w:rsidRPr="00A12449">
        <w:t>Form 45-106F9 -</w:t>
      </w:r>
      <w:r>
        <w:t xml:space="preserve"> </w:t>
      </w:r>
      <w:r w:rsidRPr="00CD425F">
        <w:rPr>
          <w:i/>
        </w:rPr>
        <w:t>Form For Individual Accredited Investors</w:t>
      </w:r>
      <w:r w:rsidRPr="00A12449">
        <w:t xml:space="preserve">) attached as Appendix I to this Certificate. </w:t>
      </w:r>
    </w:p>
    <w:p w:rsidR="004024D4" w:rsidRPr="00A12449" w:rsidRDefault="00823D8B" w:rsidP="004024D4">
      <w:pPr>
        <w:spacing w:after="87" w:line="250" w:lineRule="auto"/>
        <w:ind w:left="0" w:firstLine="0"/>
        <w:jc w:val="center"/>
      </w:pPr>
      <w:r w:rsidRPr="00A12449">
        <w:rPr>
          <w:i/>
        </w:rPr>
        <w:t>(Please refer to the Explanator</w:t>
      </w:r>
      <w:r w:rsidRPr="00A12449">
        <w:rPr>
          <w:i/>
        </w:rPr>
        <w:t>y Notes at the end of this Certificate for further clarification.)</w:t>
      </w:r>
    </w:p>
    <w:p w:rsidR="004024D4" w:rsidRDefault="00823D8B" w:rsidP="004024D4">
      <w:pPr>
        <w:ind w:left="228" w:firstLine="0"/>
        <w:jc w:val="center"/>
        <w:rPr>
          <w:b/>
        </w:rPr>
      </w:pPr>
      <w:r w:rsidRPr="00DF1FA4">
        <w:rPr>
          <w:b/>
        </w:rPr>
        <w:t>PLEASE CHECK THE BOX OF THE APPLICABLE CATEGORY:</w:t>
      </w:r>
    </w:p>
    <w:p w:rsidR="004024D4" w:rsidRDefault="00823D8B" w:rsidP="004024D4">
      <w:pPr>
        <w:ind w:left="228" w:firstLine="0"/>
        <w:jc w:val="center"/>
        <w:rPr>
          <w:b/>
        </w:rPr>
      </w:pPr>
    </w:p>
    <w:tbl>
      <w:tblPr>
        <w:tblStyle w:val="TableGrid0"/>
        <w:tblW w:w="10476" w:type="dxa"/>
        <w:jc w:val="center"/>
        <w:tblLayout w:type="fixed"/>
        <w:tblLook w:val="04A0"/>
      </w:tblPr>
      <w:tblGrid>
        <w:gridCol w:w="8748"/>
        <w:gridCol w:w="1728"/>
      </w:tblGrid>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(a)</w:t>
            </w:r>
            <w:r w:rsidRPr="00DF1FA4">
              <w:rPr>
                <w:color w:val="181717"/>
                <w:szCs w:val="14"/>
                <w:lang w:eastAsia="en-CA"/>
              </w:rPr>
              <w:t xml:space="preserve">   </w:t>
            </w:r>
            <w:r w:rsidRPr="00DF1FA4">
              <w:rPr>
                <w:color w:val="181717"/>
                <w:szCs w:val="16"/>
                <w:lang w:eastAsia="en-CA"/>
              </w:rPr>
              <w:t>except in Ontario, a Canadian financial institution, or a Schedule III bank,</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(b)</w:t>
            </w:r>
            <w:r w:rsidRPr="00DF1FA4">
              <w:rPr>
                <w:color w:val="181717"/>
                <w:szCs w:val="14"/>
                <w:lang w:eastAsia="en-CA"/>
              </w:rPr>
              <w:t xml:space="preserve">   </w:t>
            </w:r>
            <w:r w:rsidRPr="00DF1FA4">
              <w:rPr>
                <w:color w:val="181717"/>
                <w:szCs w:val="16"/>
                <w:lang w:eastAsia="en-CA"/>
              </w:rPr>
              <w:t xml:space="preserve">except in Ontario, the Business Development Bank of Canada incorporated under the </w:t>
            </w:r>
            <w:r w:rsidRPr="00DF1FA4">
              <w:rPr>
                <w:i/>
                <w:iCs/>
                <w:color w:val="181717"/>
                <w:szCs w:val="16"/>
                <w:lang w:eastAsia="en-CA"/>
              </w:rPr>
              <w:t>Business Development Bank of Canada Act</w:t>
            </w:r>
            <w:r w:rsidRPr="00DF1FA4">
              <w:rPr>
                <w:color w:val="181717"/>
                <w:szCs w:val="16"/>
                <w:lang w:eastAsia="en-CA"/>
              </w:rPr>
              <w:t xml:space="preserve"> (Canada),</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(c)</w:t>
            </w:r>
            <w:r w:rsidRPr="00DF1FA4">
              <w:rPr>
                <w:color w:val="181717"/>
                <w:szCs w:val="14"/>
                <w:lang w:eastAsia="en-CA"/>
              </w:rPr>
              <w:t xml:space="preserve">   </w:t>
            </w:r>
            <w:r w:rsidRPr="00DF1FA4">
              <w:rPr>
                <w:color w:val="181717"/>
                <w:szCs w:val="16"/>
                <w:lang w:eastAsia="en-CA"/>
              </w:rPr>
              <w:t>except in Ontario, a subsidiary of any person referred to in paragraphs (a) or (b), if the person owns all of the vo</w:t>
            </w:r>
            <w:r w:rsidRPr="00DF1FA4">
              <w:rPr>
                <w:color w:val="181717"/>
                <w:szCs w:val="16"/>
                <w:lang w:eastAsia="en-CA"/>
              </w:rPr>
              <w:t>ting securities of the subsidiary, except the voting securities required by law to be owned by directors of that subsidiary,</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(d)</w:t>
            </w:r>
            <w:r w:rsidRPr="00DF1FA4">
              <w:rPr>
                <w:color w:val="181717"/>
                <w:szCs w:val="14"/>
                <w:lang w:eastAsia="en-CA"/>
              </w:rPr>
              <w:t xml:space="preserve">   </w:t>
            </w:r>
            <w:r w:rsidRPr="00DF1FA4">
              <w:rPr>
                <w:color w:val="181717"/>
                <w:szCs w:val="16"/>
                <w:lang w:eastAsia="en-CA"/>
              </w:rPr>
              <w:t>except in Ontario, a person registered under the securities legislation of a jurisdiction of Canada as an adviser or dealer</w:t>
            </w:r>
            <w:r w:rsidRPr="00DF1FA4">
              <w:rPr>
                <w:color w:val="181717"/>
                <w:szCs w:val="16"/>
                <w:lang w:eastAsia="en-CA"/>
              </w:rPr>
              <w:t>,</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(e)</w:t>
            </w:r>
            <w:r w:rsidRPr="00DF1FA4">
              <w:rPr>
                <w:color w:val="181717"/>
                <w:szCs w:val="14"/>
                <w:lang w:eastAsia="en-CA"/>
              </w:rPr>
              <w:t xml:space="preserve">   </w:t>
            </w:r>
            <w:r w:rsidRPr="00DF1FA4">
              <w:rPr>
                <w:color w:val="181717"/>
                <w:szCs w:val="16"/>
                <w:lang w:eastAsia="en-CA"/>
              </w:rPr>
              <w:t>an individual registered under the securities legislation of a jurisdiction of Canada as a representative of a person referred to in paragraph (d),</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(e.1)</w:t>
            </w:r>
            <w:r w:rsidRPr="00DF1FA4">
              <w:rPr>
                <w:color w:val="181717"/>
                <w:szCs w:val="14"/>
                <w:lang w:eastAsia="en-CA"/>
              </w:rPr>
              <w:t xml:space="preserve">            </w:t>
            </w:r>
            <w:r w:rsidRPr="00DF1FA4">
              <w:rPr>
                <w:color w:val="181717"/>
                <w:szCs w:val="16"/>
                <w:lang w:eastAsia="en-CA"/>
              </w:rPr>
              <w:t xml:space="preserve">an individual formerly registered under the securities legislation of a jurisdiction of Canada, other than an individual formerly registered solely as a representative of a limited market dealer under one or both of the </w:t>
            </w:r>
            <w:r w:rsidRPr="00DF1FA4">
              <w:rPr>
                <w:i/>
                <w:iCs/>
                <w:color w:val="181717"/>
                <w:szCs w:val="16"/>
                <w:lang w:eastAsia="en-CA"/>
              </w:rPr>
              <w:t>Securities Act</w:t>
            </w:r>
            <w:r w:rsidRPr="00DF1FA4">
              <w:rPr>
                <w:color w:val="181717"/>
                <w:szCs w:val="16"/>
                <w:lang w:eastAsia="en-CA"/>
              </w:rPr>
              <w:t xml:space="preserve"> (Ontario) or the </w:t>
            </w:r>
            <w:r w:rsidRPr="00DF1FA4">
              <w:rPr>
                <w:i/>
                <w:iCs/>
                <w:color w:val="181717"/>
                <w:szCs w:val="16"/>
                <w:lang w:eastAsia="en-CA"/>
              </w:rPr>
              <w:t>Secu</w:t>
            </w:r>
            <w:r w:rsidRPr="00DF1FA4">
              <w:rPr>
                <w:i/>
                <w:iCs/>
                <w:color w:val="181717"/>
                <w:szCs w:val="16"/>
                <w:lang w:eastAsia="en-CA"/>
              </w:rPr>
              <w:t>rities Act</w:t>
            </w:r>
            <w:r w:rsidRPr="00DF1FA4">
              <w:rPr>
                <w:color w:val="181717"/>
                <w:szCs w:val="16"/>
                <w:lang w:eastAsia="en-CA"/>
              </w:rPr>
              <w:t xml:space="preserve"> (Newfoundland and</w:t>
            </w:r>
            <w:r>
              <w:rPr>
                <w:color w:val="181717"/>
                <w:szCs w:val="16"/>
                <w:lang w:eastAsia="en-CA"/>
              </w:rPr>
              <w:t xml:space="preserve"> </w:t>
            </w:r>
            <w:r w:rsidRPr="00DF1FA4">
              <w:rPr>
                <w:color w:val="181717"/>
                <w:szCs w:val="16"/>
                <w:lang w:eastAsia="en-CA"/>
              </w:rPr>
              <w:t>Labrador),</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(f)</w:t>
            </w:r>
            <w:r w:rsidRPr="00DF1FA4">
              <w:rPr>
                <w:color w:val="181717"/>
                <w:szCs w:val="14"/>
                <w:lang w:eastAsia="en-CA"/>
              </w:rPr>
              <w:t xml:space="preserve">   </w:t>
            </w:r>
            <w:r w:rsidRPr="00DF1FA4">
              <w:rPr>
                <w:color w:val="181717"/>
                <w:szCs w:val="16"/>
                <w:lang w:eastAsia="en-CA"/>
              </w:rPr>
              <w:t>except in Ontario, the Government of Canada or a jurisdiction of Canada, or any crown corporation, agency or wholly owned entity of the Government of Canada or a jurisdiction of Canada,</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(g)</w:t>
            </w:r>
            <w:r w:rsidRPr="00DF1FA4">
              <w:rPr>
                <w:color w:val="181717"/>
                <w:szCs w:val="14"/>
                <w:lang w:eastAsia="en-CA"/>
              </w:rPr>
              <w:t xml:space="preserve">   </w:t>
            </w:r>
            <w:r w:rsidRPr="00DF1FA4">
              <w:rPr>
                <w:color w:val="181717"/>
                <w:szCs w:val="16"/>
                <w:lang w:eastAsia="en-CA"/>
              </w:rPr>
              <w:t xml:space="preserve">except in </w:t>
            </w:r>
            <w:r w:rsidRPr="00DF1FA4">
              <w:rPr>
                <w:color w:val="181717"/>
                <w:szCs w:val="16"/>
                <w:lang w:eastAsia="en-CA"/>
              </w:rPr>
              <w:t>Ontario, a municipality, public board or commission in Canada and a metropolitan community, school board, the Comite de gestion de la taxe scolaire de l</w:t>
            </w:r>
            <w:r>
              <w:rPr>
                <w:color w:val="181717"/>
                <w:szCs w:val="16"/>
                <w:lang w:eastAsia="en-CA"/>
              </w:rPr>
              <w:t>’</w:t>
            </w:r>
            <w:r w:rsidRPr="00DF1FA4">
              <w:rPr>
                <w:color w:val="181717"/>
                <w:szCs w:val="16"/>
                <w:lang w:eastAsia="en-CA"/>
              </w:rPr>
              <w:t>ıle de Montreal or an inter municipal management board in Quebec,</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(h)</w:t>
            </w:r>
            <w:r w:rsidRPr="00DF1FA4">
              <w:rPr>
                <w:color w:val="181717"/>
                <w:szCs w:val="14"/>
                <w:lang w:eastAsia="en-CA"/>
              </w:rPr>
              <w:t xml:space="preserve">   </w:t>
            </w:r>
            <w:r w:rsidRPr="00DF1FA4">
              <w:rPr>
                <w:color w:val="181717"/>
                <w:szCs w:val="16"/>
                <w:lang w:eastAsia="en-CA"/>
              </w:rPr>
              <w:t>except in Ontario, any nation</w:t>
            </w:r>
            <w:r w:rsidRPr="00DF1FA4">
              <w:rPr>
                <w:color w:val="181717"/>
                <w:szCs w:val="16"/>
                <w:lang w:eastAsia="en-CA"/>
              </w:rPr>
              <w:t>al, federal, state, provincial, territorial or municipal government of or in any foreign jurisdiction, or any agency of that government,</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(i)</w:t>
            </w:r>
            <w:r w:rsidRPr="00DF1FA4">
              <w:rPr>
                <w:color w:val="181717"/>
                <w:szCs w:val="14"/>
                <w:lang w:eastAsia="en-CA"/>
              </w:rPr>
              <w:t xml:space="preserve">    </w:t>
            </w:r>
            <w:r w:rsidRPr="00DF1FA4">
              <w:rPr>
                <w:color w:val="181717"/>
                <w:szCs w:val="16"/>
                <w:lang w:eastAsia="en-CA"/>
              </w:rPr>
              <w:t>except in Ontario, a pension fund that is regulated by the Office of the Superintendent of Financial Instituti</w:t>
            </w:r>
            <w:r w:rsidRPr="00DF1FA4">
              <w:rPr>
                <w:color w:val="181717"/>
                <w:szCs w:val="16"/>
                <w:lang w:eastAsia="en-CA"/>
              </w:rPr>
              <w:t>ons (Canada), a pension commission or similar regulatory authority of a jurisdiction of Canada,</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(j)</w:t>
            </w:r>
            <w:r w:rsidRPr="00DF1FA4">
              <w:rPr>
                <w:color w:val="181717"/>
                <w:szCs w:val="14"/>
                <w:lang w:eastAsia="en-CA"/>
              </w:rPr>
              <w:t xml:space="preserve">    </w:t>
            </w:r>
            <w:r w:rsidRPr="00DF1FA4">
              <w:rPr>
                <w:color w:val="181717"/>
                <w:szCs w:val="16"/>
                <w:lang w:eastAsia="en-CA"/>
              </w:rPr>
              <w:t>an individual who, either alone or with a spouse, beneficially owns financial assets having an aggregate realizable value that, before taxes but net of</w:t>
            </w:r>
            <w:r w:rsidRPr="00DF1FA4">
              <w:rPr>
                <w:color w:val="181717"/>
                <w:szCs w:val="16"/>
                <w:lang w:eastAsia="en-CA"/>
              </w:rPr>
              <w:t xml:space="preserve"> any related liabilities, exceeds $1 000 000,</w:t>
            </w:r>
          </w:p>
        </w:tc>
        <w:tc>
          <w:tcPr>
            <w:tcW w:w="1728" w:type="dxa"/>
          </w:tcPr>
          <w:p w:rsidR="009738E5" w:rsidRDefault="00823D8B" w:rsidP="004024D4">
            <w:pPr>
              <w:spacing w:before="120" w:after="120" w:line="240" w:lineRule="auto"/>
              <w:ind w:left="435" w:hanging="435"/>
              <w:rPr>
                <w:rFonts w:ascii="Segoe UI Symbol" w:eastAsia="MS Gothic" w:hAnsi="Segoe UI Symbol" w:cs="Segoe UI Symbol"/>
                <w:color w:val="auto"/>
                <w:sz w:val="22"/>
                <w:lang w:eastAsia="en-CA"/>
              </w:rPr>
            </w:pPr>
            <w:r>
              <w:rPr>
                <w:rStyle w:val="MergeTemplateError"/>
                <w:rFonts w:ascii="Segoe UI Symbol" w:eastAsia="MS Gothic" w:hAnsi="Segoe UI Symbol" w:cs="Segoe UI Symbol"/>
                <w:color w:val="auto"/>
                <w:sz w:val="22"/>
                <w:lang w:eastAsia="en-CA"/>
              </w:rPr>
              <w:t>{if (</w:t>
            </w:r>
            <w:r w:rsidRPr="009738E5">
              <w:rPr>
                <w:rStyle w:val="MergeTemplateError"/>
                <w:rFonts w:ascii="Segoe UI Symbol" w:eastAsia="MS Gothic" w:hAnsi="Segoe UI Symbol" w:cs="Segoe UI Symbol"/>
                <w:color w:val="auto"/>
                <w:sz w:val="22"/>
                <w:lang w:eastAsia="en-CA"/>
              </w:rPr>
              <w:t>QualifictionToPurchaseAccreditedInvestor.PersonalAccreditedInvestorCate</w:t>
            </w:r>
            <w:r w:rsidRPr="009738E5">
              <w:rPr>
                <w:rStyle w:val="MergeTemplateError"/>
                <w:rFonts w:ascii="Segoe UI Symbol" w:eastAsia="MS Gothic" w:hAnsi="Segoe UI Symbol" w:cs="Segoe UI Symbol"/>
                <w:color w:val="auto"/>
                <w:sz w:val="22"/>
                <w:lang w:eastAsia="en-CA"/>
              </w:rPr>
              <w:lastRenderedPageBreak/>
              <w:t>gory</w:t>
            </w:r>
            <w:r>
              <w:rPr>
                <w:rStyle w:val="MergeTemplateError"/>
                <w:rFonts w:ascii="Segoe UI Symbol" w:eastAsia="MS Gothic" w:hAnsi="Segoe UI Symbol" w:cs="Segoe UI Symbol"/>
                <w:color w:val="auto"/>
                <w:sz w:val="22"/>
                <w:lang w:eastAsia="en-CA"/>
              </w:rPr>
              <w:t xml:space="preserve"> = 1 )}</w:t>
            </w:r>
          </w:p>
          <w:p w:rsidR="009738E5" w:rsidRDefault="00823D8B" w:rsidP="004024D4">
            <w:pPr>
              <w:spacing w:before="120" w:after="120" w:line="240" w:lineRule="auto"/>
              <w:ind w:left="435" w:hanging="435"/>
              <w:rPr>
                <w:rFonts w:ascii="Segoe UI Symbol" w:eastAsia="MS Gothic" w:hAnsi="Segoe UI Symbol" w:cs="Segoe UI Symbol"/>
                <w:color w:val="auto"/>
                <w:sz w:val="22"/>
                <w:lang w:eastAsia="en-CA"/>
              </w:rPr>
            </w:pPr>
          </w:p>
          <w:p w:rsidR="009738E5" w:rsidRDefault="00823D8B" w:rsidP="004024D4">
            <w:pPr>
              <w:spacing w:before="120" w:after="120" w:line="240" w:lineRule="auto"/>
              <w:ind w:left="435" w:hanging="435"/>
              <w:rPr>
                <w:rFonts w:ascii="Segoe UI Symbol" w:eastAsia="MS Gothic" w:hAnsi="Segoe UI Symbol" w:cs="Segoe UI Symbol"/>
                <w:color w:val="auto"/>
                <w:sz w:val="22"/>
                <w:lang w:eastAsia="en-CA"/>
              </w:rPr>
            </w:pPr>
            <w:r w:rsidRPr="009738E5">
              <w:rPr>
                <w:rFonts w:ascii="Segoe UI Symbol" w:eastAsia="MS Gothic" w:hAnsi="Segoe UI Symbol" w:cs="Segoe UI Symbol"/>
                <w:color w:val="auto"/>
                <w:sz w:val="22"/>
                <w:lang w:eastAsia="en-CA"/>
              </w:rPr>
              <w:t>{</w:t>
            </w:r>
            <w:r w:rsidRPr="009738E5">
              <w:rPr>
                <w:rStyle w:val="MergeTemplateError"/>
                <w:rFonts w:ascii="Segoe UI Symbol" w:eastAsia="MS Gothic" w:hAnsi="Segoe UI Symbol" w:cs="Segoe UI Symbol"/>
                <w:color w:val="auto"/>
                <w:sz w:val="22"/>
                <w:lang w:eastAsia="en-CA"/>
              </w:rPr>
              <w:t>{Int_es_:signer1:initials}</w:t>
            </w:r>
            <w:r w:rsidRPr="009738E5">
              <w:rPr>
                <w:rFonts w:ascii="Segoe UI Symbol" w:eastAsia="MS Gothic" w:hAnsi="Segoe UI Symbol" w:cs="Segoe UI Symbol"/>
                <w:color w:val="auto"/>
                <w:sz w:val="22"/>
                <w:lang w:eastAsia="en-CA"/>
              </w:rPr>
              <w:t>}</w:t>
            </w:r>
            <w:r>
              <w:rPr>
                <w:rFonts w:ascii="Segoe UI Symbol" w:eastAsia="MS Gothic" w:hAnsi="Segoe UI Symbol" w:cs="Segoe UI Symbol"/>
                <w:color w:val="auto"/>
                <w:sz w:val="22"/>
                <w:lang w:eastAsia="en-CA"/>
              </w:rPr>
              <w:t xml:space="preserve"> </w:t>
            </w:r>
          </w:p>
          <w:p w:rsidR="009738E5" w:rsidRPr="00DF1FA4" w:rsidRDefault="00823D8B" w:rsidP="004024D4">
            <w:pPr>
              <w:spacing w:before="120" w:after="120" w:line="240" w:lineRule="auto"/>
              <w:ind w:left="435" w:hanging="435"/>
              <w:rPr>
                <w:color w:val="181717"/>
                <w:szCs w:val="16"/>
                <w:lang w:eastAsia="en-CA"/>
              </w:rPr>
            </w:pPr>
            <w:r>
              <w:rPr>
                <w:color w:val="181717"/>
                <w:szCs w:val="16"/>
                <w:lang w:eastAsia="en-CA"/>
              </w:rPr>
              <w:t>{ end if }</w:t>
            </w: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lastRenderedPageBreak/>
              <w:t>(j.1)</w:t>
            </w:r>
            <w:r w:rsidRPr="00DF1FA4">
              <w:rPr>
                <w:color w:val="181717"/>
                <w:szCs w:val="14"/>
                <w:lang w:eastAsia="en-CA"/>
              </w:rPr>
              <w:t xml:space="preserve">             </w:t>
            </w:r>
            <w:r w:rsidRPr="00DF1FA4">
              <w:rPr>
                <w:color w:val="181717"/>
                <w:szCs w:val="16"/>
                <w:lang w:eastAsia="en-CA"/>
              </w:rPr>
              <w:t xml:space="preserve">an individual who beneficially owns financial assets having </w:t>
            </w:r>
            <w:r w:rsidRPr="00DF1FA4">
              <w:rPr>
                <w:color w:val="181717"/>
                <w:szCs w:val="16"/>
                <w:lang w:eastAsia="en-CA"/>
              </w:rPr>
              <w:t>an aggregate realizable value that, before taxes but net of any related liabilities, exceeds $5 000 000,</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(k)</w:t>
            </w:r>
            <w:r w:rsidRPr="00DF1FA4">
              <w:rPr>
                <w:color w:val="181717"/>
                <w:szCs w:val="14"/>
                <w:lang w:eastAsia="en-CA"/>
              </w:rPr>
              <w:t xml:space="preserve">   </w:t>
            </w:r>
            <w:r w:rsidRPr="00DF1FA4">
              <w:rPr>
                <w:color w:val="181717"/>
                <w:szCs w:val="16"/>
                <w:lang w:eastAsia="en-CA"/>
              </w:rPr>
              <w:t>an individual whose net income before taxes exceeded $200 000 in each of the 2 most recent calendar years or whose net income before taxes comb</w:t>
            </w:r>
            <w:r w:rsidRPr="00DF1FA4">
              <w:rPr>
                <w:color w:val="181717"/>
                <w:szCs w:val="16"/>
                <w:lang w:eastAsia="en-CA"/>
              </w:rPr>
              <w:t>ined with that of a spouse exceeded $300 000 in each of the 2 most recent calendar years and who, in either case, reasonably expects to exceed that net income level in the current calendar year,</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(l)</w:t>
            </w:r>
            <w:r w:rsidRPr="00DF1FA4">
              <w:rPr>
                <w:color w:val="181717"/>
                <w:szCs w:val="14"/>
                <w:lang w:eastAsia="en-CA"/>
              </w:rPr>
              <w:t xml:space="preserve">    </w:t>
            </w:r>
            <w:r w:rsidRPr="00DF1FA4">
              <w:rPr>
                <w:color w:val="181717"/>
                <w:szCs w:val="16"/>
                <w:lang w:eastAsia="en-CA"/>
              </w:rPr>
              <w:t xml:space="preserve">an individual who, either alone or with a spouse, </w:t>
            </w:r>
            <w:r w:rsidRPr="00DF1FA4">
              <w:rPr>
                <w:color w:val="181717"/>
                <w:szCs w:val="16"/>
                <w:lang w:eastAsia="en-CA"/>
              </w:rPr>
              <w:t>has net assets of at least $5 000 000,</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(m)</w:t>
            </w:r>
            <w:r w:rsidRPr="00DF1FA4">
              <w:rPr>
                <w:color w:val="181717"/>
                <w:szCs w:val="14"/>
                <w:lang w:eastAsia="en-CA"/>
              </w:rPr>
              <w:t xml:space="preserve"> </w:t>
            </w:r>
            <w:r w:rsidRPr="00DF1FA4">
              <w:rPr>
                <w:color w:val="181717"/>
                <w:szCs w:val="16"/>
                <w:lang w:eastAsia="en-CA"/>
              </w:rPr>
              <w:t>a person, other than an individual or investment fund, that has net assets of at least $5 000 000 as shown on its most recently prepared financial statements,</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(n)</w:t>
            </w:r>
            <w:r w:rsidRPr="00DF1FA4">
              <w:rPr>
                <w:color w:val="181717"/>
                <w:szCs w:val="14"/>
                <w:lang w:eastAsia="en-CA"/>
              </w:rPr>
              <w:t xml:space="preserve">   </w:t>
            </w:r>
            <w:r w:rsidRPr="00DF1FA4">
              <w:rPr>
                <w:color w:val="181717"/>
                <w:szCs w:val="16"/>
                <w:lang w:eastAsia="en-CA"/>
              </w:rPr>
              <w:t>an investment fund that distributes or has d</w:t>
            </w:r>
            <w:r w:rsidRPr="00DF1FA4">
              <w:rPr>
                <w:color w:val="181717"/>
                <w:szCs w:val="16"/>
                <w:lang w:eastAsia="en-CA"/>
              </w:rPr>
              <w:t>istributed its securities only to</w:t>
            </w:r>
          </w:p>
          <w:p w:rsidR="009738E5" w:rsidRPr="00DF1FA4" w:rsidRDefault="00823D8B" w:rsidP="004024D4">
            <w:pPr>
              <w:spacing w:before="120" w:after="120" w:line="240" w:lineRule="auto"/>
              <w:ind w:left="870" w:hanging="435"/>
              <w:rPr>
                <w:color w:val="181717"/>
                <w:szCs w:val="16"/>
                <w:lang w:eastAsia="en-CA"/>
              </w:rPr>
            </w:pPr>
            <w:r w:rsidRPr="00DF1FA4">
              <w:rPr>
                <w:color w:val="181717"/>
                <w:szCs w:val="16"/>
                <w:lang w:eastAsia="en-CA"/>
              </w:rPr>
              <w:t>(i)</w:t>
            </w:r>
            <w:r w:rsidRPr="00DF1FA4">
              <w:rPr>
                <w:color w:val="181717"/>
                <w:szCs w:val="14"/>
                <w:lang w:eastAsia="en-CA"/>
              </w:rPr>
              <w:t xml:space="preserve">     </w:t>
            </w:r>
            <w:r w:rsidRPr="00DF1FA4">
              <w:rPr>
                <w:color w:val="181717"/>
                <w:szCs w:val="16"/>
                <w:lang w:eastAsia="en-CA"/>
              </w:rPr>
              <w:t>a person that is or was an accredited investor at the time of the distribution,</w:t>
            </w:r>
          </w:p>
          <w:p w:rsidR="009738E5" w:rsidRPr="00DF1FA4" w:rsidRDefault="00823D8B" w:rsidP="004024D4">
            <w:pPr>
              <w:spacing w:before="120" w:after="120" w:line="240" w:lineRule="auto"/>
              <w:ind w:left="870" w:hanging="435"/>
              <w:rPr>
                <w:color w:val="181717"/>
                <w:szCs w:val="16"/>
                <w:lang w:eastAsia="en-CA"/>
              </w:rPr>
            </w:pPr>
            <w:r w:rsidRPr="00DF1FA4">
              <w:rPr>
                <w:color w:val="181717"/>
                <w:szCs w:val="16"/>
                <w:lang w:eastAsia="en-CA"/>
              </w:rPr>
              <w:t>(ii)</w:t>
            </w:r>
            <w:r w:rsidRPr="00DF1FA4">
              <w:rPr>
                <w:color w:val="181717"/>
                <w:szCs w:val="14"/>
                <w:lang w:eastAsia="en-CA"/>
              </w:rPr>
              <w:t xml:space="preserve">    </w:t>
            </w:r>
            <w:r w:rsidRPr="00DF1FA4">
              <w:rPr>
                <w:color w:val="181717"/>
                <w:szCs w:val="16"/>
                <w:lang w:eastAsia="en-CA"/>
              </w:rPr>
              <w:t>a person that acquires or acquired securities in the circumstances referred to in sections 2.10 [</w:t>
            </w:r>
            <w:r w:rsidRPr="00DF1FA4">
              <w:rPr>
                <w:i/>
                <w:iCs/>
                <w:color w:val="181717"/>
                <w:szCs w:val="16"/>
                <w:lang w:eastAsia="en-CA"/>
              </w:rPr>
              <w:t>Minimum amount investment</w:t>
            </w:r>
            <w:r w:rsidRPr="00DF1FA4">
              <w:rPr>
                <w:color w:val="181717"/>
                <w:szCs w:val="16"/>
                <w:lang w:eastAsia="en-CA"/>
              </w:rPr>
              <w:t>], o</w:t>
            </w:r>
            <w:r w:rsidRPr="00DF1FA4">
              <w:rPr>
                <w:color w:val="181717"/>
                <w:szCs w:val="16"/>
                <w:lang w:eastAsia="en-CA"/>
              </w:rPr>
              <w:t>r 2.19 [</w:t>
            </w:r>
            <w:r w:rsidRPr="00DF1FA4">
              <w:rPr>
                <w:i/>
                <w:iCs/>
                <w:color w:val="181717"/>
                <w:szCs w:val="16"/>
                <w:lang w:eastAsia="en-CA"/>
              </w:rPr>
              <w:t>Additional investment in investment funds</w:t>
            </w:r>
            <w:r w:rsidRPr="00DF1FA4">
              <w:rPr>
                <w:color w:val="181717"/>
                <w:szCs w:val="16"/>
                <w:lang w:eastAsia="en-CA"/>
              </w:rPr>
              <w:t>], or</w:t>
            </w:r>
          </w:p>
          <w:p w:rsidR="009738E5" w:rsidRPr="00DF1FA4" w:rsidRDefault="00823D8B" w:rsidP="004024D4">
            <w:pPr>
              <w:spacing w:before="120" w:after="120" w:line="240" w:lineRule="auto"/>
              <w:ind w:left="870" w:hanging="435"/>
              <w:rPr>
                <w:color w:val="181717"/>
                <w:szCs w:val="16"/>
                <w:lang w:eastAsia="en-CA"/>
              </w:rPr>
            </w:pPr>
            <w:r w:rsidRPr="00DF1FA4">
              <w:rPr>
                <w:color w:val="181717"/>
                <w:szCs w:val="16"/>
                <w:lang w:eastAsia="en-CA"/>
              </w:rPr>
              <w:t>(iii)</w:t>
            </w:r>
            <w:r w:rsidRPr="00DF1FA4">
              <w:rPr>
                <w:color w:val="181717"/>
                <w:szCs w:val="14"/>
                <w:lang w:eastAsia="en-CA"/>
              </w:rPr>
              <w:t xml:space="preserve">  </w:t>
            </w:r>
            <w:r w:rsidRPr="00DF1FA4">
              <w:rPr>
                <w:color w:val="181717"/>
                <w:szCs w:val="16"/>
                <w:lang w:eastAsia="en-CA"/>
              </w:rPr>
              <w:t>a person described in paragraph (i) or (ii) that acquires or acquired securities under section 2.18 [</w:t>
            </w:r>
            <w:r w:rsidRPr="00DF1FA4">
              <w:rPr>
                <w:i/>
                <w:iCs/>
                <w:color w:val="181717"/>
                <w:szCs w:val="16"/>
                <w:lang w:eastAsia="en-CA"/>
              </w:rPr>
              <w:t>Investment fund reinvestment</w:t>
            </w:r>
            <w:r w:rsidRPr="00DF1FA4">
              <w:rPr>
                <w:color w:val="181717"/>
                <w:szCs w:val="16"/>
                <w:lang w:eastAsia="en-CA"/>
              </w:rPr>
              <w:t>],</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(o)</w:t>
            </w:r>
            <w:r w:rsidRPr="00DF1FA4">
              <w:rPr>
                <w:color w:val="181717"/>
                <w:szCs w:val="14"/>
                <w:lang w:eastAsia="en-CA"/>
              </w:rPr>
              <w:t xml:space="preserve">   </w:t>
            </w:r>
            <w:r w:rsidRPr="00DF1FA4">
              <w:rPr>
                <w:color w:val="181717"/>
                <w:szCs w:val="16"/>
                <w:lang w:eastAsia="en-CA"/>
              </w:rPr>
              <w:t>an investment fund that distributes or has distributed</w:t>
            </w:r>
            <w:r w:rsidRPr="00DF1FA4">
              <w:rPr>
                <w:color w:val="181717"/>
                <w:szCs w:val="16"/>
                <w:lang w:eastAsia="en-CA"/>
              </w:rPr>
              <w:t xml:space="preserve"> securities under a prospectus in a jurisdiction of Canada for which the regulator or, in Quebec, the securities regulatory authority, has issued a receipt,</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(p)</w:t>
            </w:r>
            <w:r w:rsidRPr="00DF1FA4">
              <w:rPr>
                <w:color w:val="181717"/>
                <w:szCs w:val="14"/>
                <w:lang w:eastAsia="en-CA"/>
              </w:rPr>
              <w:t xml:space="preserve">   </w:t>
            </w:r>
            <w:r w:rsidRPr="00DF1FA4">
              <w:rPr>
                <w:color w:val="181717"/>
                <w:szCs w:val="16"/>
                <w:lang w:eastAsia="en-CA"/>
              </w:rPr>
              <w:t xml:space="preserve">a trust company or trust corporation registered or authorized to carry on business under the </w:t>
            </w:r>
            <w:r w:rsidRPr="00DF1FA4">
              <w:rPr>
                <w:i/>
                <w:iCs/>
                <w:color w:val="181717"/>
                <w:szCs w:val="16"/>
                <w:lang w:eastAsia="en-CA"/>
              </w:rPr>
              <w:t>Trust and Loan Companies Act</w:t>
            </w:r>
            <w:r w:rsidRPr="00DF1FA4">
              <w:rPr>
                <w:color w:val="181717"/>
                <w:szCs w:val="16"/>
                <w:lang w:eastAsia="en-CA"/>
              </w:rPr>
              <w:t xml:space="preserve"> (Canada) or under comparable legislation in a jurisdiction of Canada or a foreign jurisdiction, acting on behalf of a fully managed ac</w:t>
            </w:r>
            <w:r w:rsidRPr="00DF1FA4">
              <w:rPr>
                <w:color w:val="181717"/>
                <w:szCs w:val="16"/>
                <w:lang w:eastAsia="en-CA"/>
              </w:rPr>
              <w:t>count managed by the trust company or trust corporation, as the case may be,</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935AA2">
            <w:pPr>
              <w:spacing w:before="120" w:after="120" w:line="240" w:lineRule="auto"/>
              <w:ind w:left="435" w:hanging="435"/>
              <w:rPr>
                <w:color w:val="181717"/>
                <w:szCs w:val="16"/>
                <w:lang w:eastAsia="en-CA"/>
              </w:rPr>
            </w:pPr>
            <w:r w:rsidRPr="00DF1FA4">
              <w:rPr>
                <w:color w:val="181717"/>
                <w:szCs w:val="16"/>
                <w:lang w:eastAsia="en-CA"/>
              </w:rPr>
              <w:t>(q)</w:t>
            </w:r>
            <w:r w:rsidRPr="00DF1FA4">
              <w:rPr>
                <w:color w:val="181717"/>
                <w:szCs w:val="14"/>
                <w:lang w:eastAsia="en-CA"/>
              </w:rPr>
              <w:t xml:space="preserve">   </w:t>
            </w:r>
            <w:r w:rsidRPr="00DF1FA4">
              <w:rPr>
                <w:color w:val="181717"/>
                <w:szCs w:val="16"/>
                <w:lang w:eastAsia="en-CA"/>
              </w:rPr>
              <w:t>a person acting on behalf of a fully managed account managed by that person, if that person is registered or authorized to carry on business as</w:t>
            </w:r>
            <w:r>
              <w:rPr>
                <w:color w:val="181717"/>
                <w:szCs w:val="16"/>
                <w:lang w:eastAsia="en-CA"/>
              </w:rPr>
              <w:t xml:space="preserve"> </w:t>
            </w:r>
            <w:r w:rsidRPr="00DF1FA4">
              <w:rPr>
                <w:color w:val="181717"/>
                <w:szCs w:val="16"/>
                <w:lang w:eastAsia="en-CA"/>
              </w:rPr>
              <w:t xml:space="preserve">an adviser or the </w:t>
            </w:r>
            <w:r w:rsidRPr="00DF1FA4">
              <w:rPr>
                <w:color w:val="181717"/>
                <w:szCs w:val="16"/>
                <w:lang w:eastAsia="en-CA"/>
              </w:rPr>
              <w:t>equivalent under the securities legislation of a jurisdiction of Canada or a foreign jurisdiction,</w:t>
            </w:r>
          </w:p>
        </w:tc>
        <w:tc>
          <w:tcPr>
            <w:tcW w:w="1728" w:type="dxa"/>
          </w:tcPr>
          <w:p w:rsidR="009738E5" w:rsidRPr="00DF1FA4" w:rsidRDefault="00823D8B" w:rsidP="00935AA2">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(r)</w:t>
            </w:r>
            <w:r w:rsidRPr="00DF1FA4">
              <w:rPr>
                <w:color w:val="181717"/>
                <w:szCs w:val="14"/>
                <w:lang w:eastAsia="en-CA"/>
              </w:rPr>
              <w:t xml:space="preserve">   </w:t>
            </w:r>
            <w:r w:rsidRPr="00DF1FA4">
              <w:rPr>
                <w:color w:val="181717"/>
                <w:szCs w:val="16"/>
                <w:lang w:eastAsia="en-CA"/>
              </w:rPr>
              <w:t xml:space="preserve">a registered charity under the </w:t>
            </w:r>
            <w:r w:rsidRPr="00DF1FA4">
              <w:rPr>
                <w:i/>
                <w:iCs/>
                <w:color w:val="181717"/>
                <w:szCs w:val="16"/>
                <w:lang w:eastAsia="en-CA"/>
              </w:rPr>
              <w:t>Income Tax Act</w:t>
            </w:r>
            <w:r w:rsidRPr="00DF1FA4">
              <w:rPr>
                <w:color w:val="181717"/>
                <w:szCs w:val="16"/>
                <w:lang w:eastAsia="en-CA"/>
              </w:rPr>
              <w:t xml:space="preserve"> (Canada) that, in regard to the trade, has obtained advice from an eligibility adviser or an adviser re</w:t>
            </w:r>
            <w:r w:rsidRPr="00DF1FA4">
              <w:rPr>
                <w:color w:val="181717"/>
                <w:szCs w:val="16"/>
                <w:lang w:eastAsia="en-CA"/>
              </w:rPr>
              <w:t>gistered under the securities legislation of the jurisdiction of the registered charity to give advice on the securities being traded,</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(s)</w:t>
            </w:r>
            <w:r w:rsidRPr="00DF1FA4">
              <w:rPr>
                <w:color w:val="181717"/>
                <w:szCs w:val="14"/>
                <w:lang w:eastAsia="en-CA"/>
              </w:rPr>
              <w:t xml:space="preserve">   </w:t>
            </w:r>
            <w:r w:rsidRPr="00DF1FA4">
              <w:rPr>
                <w:color w:val="181717"/>
                <w:szCs w:val="16"/>
                <w:lang w:eastAsia="en-CA"/>
              </w:rPr>
              <w:t xml:space="preserve">an entity organized in a foreign jurisdiction that is analogous to any of the entities referred to in paragraphs </w:t>
            </w:r>
            <w:r w:rsidRPr="00DF1FA4">
              <w:rPr>
                <w:color w:val="181717"/>
                <w:szCs w:val="16"/>
                <w:lang w:eastAsia="en-CA"/>
              </w:rPr>
              <w:t>(a) to (d) or paragraph (i) in form and function,</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(t)</w:t>
            </w:r>
            <w:r w:rsidRPr="00DF1FA4">
              <w:rPr>
                <w:color w:val="181717"/>
                <w:szCs w:val="14"/>
                <w:lang w:eastAsia="en-CA"/>
              </w:rPr>
              <w:t xml:space="preserve">    </w:t>
            </w:r>
            <w:r w:rsidRPr="00DF1FA4">
              <w:rPr>
                <w:color w:val="181717"/>
                <w:szCs w:val="16"/>
                <w:lang w:eastAsia="en-CA"/>
              </w:rPr>
              <w:t>a person in respect of which all of the owners of interests, direct, indirect or beneficial, except the voting securities required by law to be owned by directors, are persons that are accredited i</w:t>
            </w:r>
            <w:r w:rsidRPr="00DF1FA4">
              <w:rPr>
                <w:color w:val="181717"/>
                <w:szCs w:val="16"/>
                <w:lang w:eastAsia="en-CA"/>
              </w:rPr>
              <w:t>nvestors,</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(u)</w:t>
            </w:r>
            <w:r w:rsidRPr="00DF1FA4">
              <w:rPr>
                <w:color w:val="181717"/>
                <w:szCs w:val="14"/>
                <w:lang w:eastAsia="en-CA"/>
              </w:rPr>
              <w:t xml:space="preserve">   </w:t>
            </w:r>
            <w:r w:rsidRPr="00DF1FA4">
              <w:rPr>
                <w:color w:val="181717"/>
                <w:szCs w:val="16"/>
                <w:lang w:eastAsia="en-CA"/>
              </w:rPr>
              <w:t>an investment fund that is advised by a person registered as an adviser or a person that is exempt from registration as an adviser,</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(v)</w:t>
            </w:r>
            <w:r w:rsidRPr="00DF1FA4">
              <w:rPr>
                <w:color w:val="181717"/>
                <w:szCs w:val="14"/>
                <w:lang w:eastAsia="en-CA"/>
              </w:rPr>
              <w:t xml:space="preserve">   </w:t>
            </w:r>
            <w:r w:rsidRPr="00DF1FA4">
              <w:rPr>
                <w:color w:val="181717"/>
                <w:szCs w:val="16"/>
                <w:lang w:eastAsia="en-CA"/>
              </w:rPr>
              <w:t xml:space="preserve">a person that is recognized or designated by the securities regulatory authority or, except in </w:t>
            </w:r>
            <w:r w:rsidRPr="00DF1FA4">
              <w:rPr>
                <w:color w:val="181717"/>
                <w:szCs w:val="16"/>
                <w:lang w:eastAsia="en-CA"/>
              </w:rPr>
              <w:t>Ontario and Quebec, the regulator as an accredited investor, or</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r w:rsidR="00552DED" w:rsidTr="009738E5">
        <w:trPr>
          <w:trHeight w:val="20"/>
          <w:jc w:val="center"/>
        </w:trPr>
        <w:tc>
          <w:tcPr>
            <w:tcW w:w="8748" w:type="dxa"/>
            <w:noWrap/>
            <w:hideMark/>
          </w:tcPr>
          <w:p w:rsidR="009738E5" w:rsidRPr="00DF1FA4" w:rsidRDefault="00823D8B" w:rsidP="004024D4">
            <w:pPr>
              <w:spacing w:before="120" w:after="120" w:line="240" w:lineRule="auto"/>
              <w:ind w:left="435" w:hanging="435"/>
              <w:rPr>
                <w:color w:val="181717"/>
                <w:szCs w:val="16"/>
                <w:lang w:eastAsia="en-CA"/>
              </w:rPr>
            </w:pPr>
            <w:r w:rsidRPr="00DF1FA4">
              <w:rPr>
                <w:color w:val="181717"/>
                <w:szCs w:val="16"/>
                <w:lang w:eastAsia="en-CA"/>
              </w:rPr>
              <w:t>(w)</w:t>
            </w:r>
            <w:r w:rsidRPr="00DF1FA4">
              <w:rPr>
                <w:color w:val="181717"/>
                <w:szCs w:val="14"/>
                <w:lang w:eastAsia="en-CA"/>
              </w:rPr>
              <w:t xml:space="preserve"> </w:t>
            </w:r>
            <w:r w:rsidRPr="00DF1FA4">
              <w:rPr>
                <w:color w:val="181717"/>
                <w:szCs w:val="16"/>
                <w:lang w:eastAsia="en-CA"/>
              </w:rPr>
              <w:t>a trust established by an accredited investor for the benefit of the accredited investor</w:t>
            </w:r>
            <w:r>
              <w:rPr>
                <w:color w:val="181717"/>
                <w:szCs w:val="16"/>
                <w:lang w:eastAsia="en-CA"/>
              </w:rPr>
              <w:t>’</w:t>
            </w:r>
            <w:r w:rsidRPr="00DF1FA4">
              <w:rPr>
                <w:color w:val="181717"/>
                <w:szCs w:val="16"/>
                <w:lang w:eastAsia="en-CA"/>
              </w:rPr>
              <w:t>s family members of which a majority of the trustees are accredited investors and all of the bene</w:t>
            </w:r>
            <w:r w:rsidRPr="00DF1FA4">
              <w:rPr>
                <w:color w:val="181717"/>
                <w:szCs w:val="16"/>
                <w:lang w:eastAsia="en-CA"/>
              </w:rPr>
              <w:t xml:space="preserve">ficiaries are </w:t>
            </w:r>
            <w:r w:rsidRPr="00DF1FA4">
              <w:rPr>
                <w:color w:val="181717"/>
                <w:szCs w:val="16"/>
                <w:lang w:eastAsia="en-CA"/>
              </w:rPr>
              <w:lastRenderedPageBreak/>
              <w:t>the accredited investor</w:t>
            </w:r>
            <w:r>
              <w:rPr>
                <w:color w:val="181717"/>
                <w:szCs w:val="16"/>
                <w:lang w:eastAsia="en-CA"/>
              </w:rPr>
              <w:t>’</w:t>
            </w:r>
            <w:r w:rsidRPr="00DF1FA4">
              <w:rPr>
                <w:color w:val="181717"/>
                <w:szCs w:val="16"/>
                <w:lang w:eastAsia="en-CA"/>
              </w:rPr>
              <w:t>s spouse, a former spouse of the accredited investor or a parent, grandparent, brother, sister, child or grandchild of that accredited investor, of that accredited investor</w:t>
            </w:r>
            <w:r>
              <w:rPr>
                <w:color w:val="181717"/>
                <w:szCs w:val="16"/>
                <w:lang w:eastAsia="en-CA"/>
              </w:rPr>
              <w:t>’</w:t>
            </w:r>
            <w:r w:rsidRPr="00DF1FA4">
              <w:rPr>
                <w:color w:val="181717"/>
                <w:szCs w:val="16"/>
                <w:lang w:eastAsia="en-CA"/>
              </w:rPr>
              <w:t>s spouse or of that accredited investor</w:t>
            </w:r>
            <w:r>
              <w:rPr>
                <w:color w:val="181717"/>
                <w:szCs w:val="16"/>
                <w:lang w:eastAsia="en-CA"/>
              </w:rPr>
              <w:t>’</w:t>
            </w:r>
            <w:r w:rsidRPr="00DF1FA4">
              <w:rPr>
                <w:color w:val="181717"/>
                <w:szCs w:val="16"/>
                <w:lang w:eastAsia="en-CA"/>
              </w:rPr>
              <w:t>s for</w:t>
            </w:r>
            <w:r w:rsidRPr="00DF1FA4">
              <w:rPr>
                <w:color w:val="181717"/>
                <w:szCs w:val="16"/>
                <w:lang w:eastAsia="en-CA"/>
              </w:rPr>
              <w:t>mer spouse;</w:t>
            </w:r>
          </w:p>
        </w:tc>
        <w:tc>
          <w:tcPr>
            <w:tcW w:w="1728" w:type="dxa"/>
          </w:tcPr>
          <w:p w:rsidR="009738E5" w:rsidRPr="00DF1FA4" w:rsidRDefault="00823D8B" w:rsidP="004024D4">
            <w:pPr>
              <w:spacing w:before="120" w:after="120" w:line="240" w:lineRule="auto"/>
              <w:ind w:left="435" w:hanging="435"/>
              <w:rPr>
                <w:color w:val="181717"/>
                <w:szCs w:val="16"/>
                <w:lang w:eastAsia="en-CA"/>
              </w:rPr>
            </w:pPr>
          </w:p>
        </w:tc>
      </w:tr>
    </w:tbl>
    <w:p w:rsidR="004024D4" w:rsidRDefault="00823D8B" w:rsidP="004024D4">
      <w:pPr>
        <w:ind w:left="228" w:firstLine="0"/>
        <w:jc w:val="center"/>
        <w:rPr>
          <w:b/>
        </w:rPr>
      </w:pPr>
    </w:p>
    <w:p w:rsidR="004024D4" w:rsidRPr="00A12449" w:rsidRDefault="00823D8B">
      <w:pPr>
        <w:spacing w:after="0" w:line="259" w:lineRule="auto"/>
        <w:ind w:left="120" w:firstLine="0"/>
        <w:jc w:val="left"/>
      </w:pPr>
      <w:r w:rsidRPr="00A12449">
        <w:rPr>
          <w:rFonts w:ascii="Calibri" w:eastAsia="Calibri" w:hAnsi="Calibri" w:cs="Calibri"/>
          <w:sz w:val="22"/>
        </w:rPr>
        <w:t xml:space="preserve"> </w:t>
      </w:r>
    </w:p>
    <w:tbl>
      <w:tblPr>
        <w:tblStyle w:val="TableGrid"/>
        <w:tblW w:w="4979" w:type="pct"/>
        <w:tblInd w:w="0" w:type="dxa"/>
        <w:tblLook w:val="04A0"/>
      </w:tblPr>
      <w:tblGrid>
        <w:gridCol w:w="4693"/>
        <w:gridCol w:w="1364"/>
        <w:gridCol w:w="4698"/>
      </w:tblGrid>
      <w:tr w:rsidR="00552DED" w:rsidTr="004024D4">
        <w:trPr>
          <w:trHeight w:val="528"/>
        </w:trPr>
        <w:tc>
          <w:tcPr>
            <w:tcW w:w="2182" w:type="pct"/>
            <w:tcBorders>
              <w:top w:val="nil"/>
              <w:left w:val="nil"/>
              <w:bottom w:val="nil"/>
              <w:right w:val="nil"/>
            </w:tcBorders>
          </w:tcPr>
          <w:p w:rsidR="004024D4" w:rsidRPr="00A12449" w:rsidRDefault="00823D8B">
            <w:pPr>
              <w:spacing w:after="24" w:line="259" w:lineRule="auto"/>
              <w:ind w:left="0" w:firstLine="0"/>
              <w:jc w:val="left"/>
            </w:pPr>
            <w:r w:rsidRPr="00A12449">
              <w:rPr>
                <w:b/>
                <w:sz w:val="16"/>
              </w:rPr>
              <w:t>_</w:t>
            </w:r>
            <w:r>
              <w:rPr>
                <w:b/>
                <w:sz w:val="16"/>
              </w:rPr>
              <w:t>\s1\</w:t>
            </w:r>
            <w:r w:rsidRPr="00A12449">
              <w:rPr>
                <w:b/>
                <w:sz w:val="16"/>
              </w:rPr>
              <w:t xml:space="preserve">_________________________________________________ </w:t>
            </w:r>
          </w:p>
          <w:p w:rsidR="004024D4" w:rsidRPr="00A12449" w:rsidRDefault="00823D8B">
            <w:pPr>
              <w:spacing w:after="0" w:line="259" w:lineRule="auto"/>
              <w:ind w:left="0" w:firstLine="0"/>
              <w:jc w:val="left"/>
            </w:pPr>
            <w:r w:rsidRPr="00A12449">
              <w:rPr>
                <w:sz w:val="18"/>
              </w:rPr>
              <w:t xml:space="preserve">Signature of the Subscriber </w:t>
            </w:r>
          </w:p>
        </w:tc>
        <w:tc>
          <w:tcPr>
            <w:tcW w:w="634" w:type="pct"/>
            <w:tcBorders>
              <w:top w:val="nil"/>
              <w:left w:val="nil"/>
              <w:bottom w:val="nil"/>
              <w:right w:val="nil"/>
            </w:tcBorders>
          </w:tcPr>
          <w:p w:rsidR="004024D4" w:rsidRPr="00A12449" w:rsidRDefault="00823D8B">
            <w:pPr>
              <w:spacing w:after="0" w:line="259" w:lineRule="auto"/>
              <w:ind w:left="72" w:firstLine="0"/>
              <w:jc w:val="left"/>
            </w:pPr>
            <w:r w:rsidRPr="00A12449">
              <w:rPr>
                <w:b/>
                <w:sz w:val="18"/>
              </w:rPr>
              <w:t xml:space="preserve"> </w:t>
            </w:r>
          </w:p>
        </w:tc>
        <w:tc>
          <w:tcPr>
            <w:tcW w:w="2184" w:type="pct"/>
            <w:tcBorders>
              <w:top w:val="nil"/>
              <w:left w:val="nil"/>
              <w:bottom w:val="nil"/>
              <w:right w:val="nil"/>
            </w:tcBorders>
          </w:tcPr>
          <w:p w:rsidR="004024D4" w:rsidRPr="00A12449" w:rsidRDefault="00823D8B">
            <w:pPr>
              <w:spacing w:after="24" w:line="259" w:lineRule="auto"/>
              <w:ind w:left="0" w:firstLine="0"/>
            </w:pPr>
            <w:r w:rsidRPr="00A12449">
              <w:rPr>
                <w:b/>
                <w:sz w:val="16"/>
              </w:rPr>
              <w:t xml:space="preserve">________________________________________________ </w:t>
            </w:r>
          </w:p>
          <w:p w:rsidR="004024D4" w:rsidRPr="00A12449" w:rsidRDefault="00823D8B">
            <w:pPr>
              <w:spacing w:after="0" w:line="259" w:lineRule="auto"/>
              <w:ind w:left="0" w:firstLine="0"/>
              <w:jc w:val="left"/>
            </w:pPr>
            <w:r w:rsidRPr="00A12449">
              <w:rPr>
                <w:sz w:val="18"/>
              </w:rPr>
              <w:t>Signature of Witness</w:t>
            </w:r>
            <w:r w:rsidRPr="00A12449">
              <w:rPr>
                <w:b/>
                <w:sz w:val="18"/>
              </w:rPr>
              <w:t xml:space="preserve"> </w:t>
            </w:r>
          </w:p>
        </w:tc>
      </w:tr>
      <w:tr w:rsidR="00552DED" w:rsidTr="004024D4">
        <w:trPr>
          <w:trHeight w:val="650"/>
        </w:trPr>
        <w:tc>
          <w:tcPr>
            <w:tcW w:w="2182" w:type="pct"/>
            <w:tcBorders>
              <w:top w:val="nil"/>
              <w:left w:val="nil"/>
              <w:bottom w:val="nil"/>
              <w:right w:val="nil"/>
            </w:tcBorders>
            <w:vAlign w:val="center"/>
          </w:tcPr>
          <w:p w:rsidR="004024D4" w:rsidRPr="00A12449" w:rsidRDefault="00823D8B">
            <w:pPr>
              <w:spacing w:after="27" w:line="259" w:lineRule="auto"/>
              <w:ind w:left="0" w:firstLine="0"/>
              <w:jc w:val="left"/>
            </w:pPr>
            <w:r w:rsidRPr="00A12449">
              <w:rPr>
                <w:b/>
                <w:sz w:val="16"/>
              </w:rPr>
              <w:t xml:space="preserve">__________________________________________________ </w:t>
            </w:r>
          </w:p>
          <w:p w:rsidR="004024D4" w:rsidRPr="00A12449" w:rsidRDefault="00823D8B">
            <w:pPr>
              <w:spacing w:after="0" w:line="259" w:lineRule="auto"/>
              <w:ind w:left="0" w:firstLine="0"/>
              <w:jc w:val="left"/>
            </w:pPr>
            <w:r w:rsidRPr="00A12449">
              <w:rPr>
                <w:sz w:val="18"/>
              </w:rPr>
              <w:t xml:space="preserve">Name of the Subscriber </w:t>
            </w:r>
          </w:p>
        </w:tc>
        <w:tc>
          <w:tcPr>
            <w:tcW w:w="634" w:type="pct"/>
            <w:tcBorders>
              <w:top w:val="nil"/>
              <w:left w:val="nil"/>
              <w:bottom w:val="nil"/>
              <w:right w:val="nil"/>
            </w:tcBorders>
          </w:tcPr>
          <w:p w:rsidR="004024D4" w:rsidRPr="00A12449" w:rsidRDefault="00823D8B">
            <w:pPr>
              <w:spacing w:after="0" w:line="259" w:lineRule="auto"/>
              <w:ind w:left="0" w:firstLine="0"/>
              <w:jc w:val="left"/>
            </w:pPr>
            <w:r w:rsidRPr="00A12449">
              <w:rPr>
                <w:b/>
                <w:sz w:val="18"/>
              </w:rPr>
              <w:t xml:space="preserve"> </w:t>
            </w:r>
          </w:p>
        </w:tc>
        <w:tc>
          <w:tcPr>
            <w:tcW w:w="2184" w:type="pct"/>
            <w:tcBorders>
              <w:top w:val="nil"/>
              <w:left w:val="nil"/>
              <w:bottom w:val="nil"/>
              <w:right w:val="nil"/>
            </w:tcBorders>
            <w:vAlign w:val="center"/>
          </w:tcPr>
          <w:p w:rsidR="004024D4" w:rsidRPr="00A12449" w:rsidRDefault="00823D8B">
            <w:pPr>
              <w:spacing w:after="27" w:line="259" w:lineRule="auto"/>
              <w:ind w:left="0" w:firstLine="0"/>
            </w:pPr>
            <w:r w:rsidRPr="00A12449">
              <w:rPr>
                <w:b/>
                <w:sz w:val="16"/>
              </w:rPr>
              <w:t xml:space="preserve">________________________________________________ </w:t>
            </w:r>
          </w:p>
          <w:p w:rsidR="004024D4" w:rsidRPr="00A12449" w:rsidRDefault="00823D8B">
            <w:pPr>
              <w:spacing w:after="0" w:line="259" w:lineRule="auto"/>
              <w:ind w:left="0" w:firstLine="0"/>
              <w:jc w:val="left"/>
            </w:pPr>
            <w:r w:rsidRPr="00A12449">
              <w:rPr>
                <w:sz w:val="18"/>
              </w:rPr>
              <w:t>Name of Witness</w:t>
            </w:r>
            <w:r w:rsidRPr="00A12449">
              <w:rPr>
                <w:b/>
                <w:sz w:val="18"/>
              </w:rPr>
              <w:t xml:space="preserve"> </w:t>
            </w:r>
          </w:p>
        </w:tc>
      </w:tr>
      <w:tr w:rsidR="00552DED" w:rsidTr="004024D4">
        <w:trPr>
          <w:trHeight w:val="558"/>
        </w:trPr>
        <w:tc>
          <w:tcPr>
            <w:tcW w:w="2182" w:type="pct"/>
            <w:tcBorders>
              <w:top w:val="nil"/>
              <w:left w:val="nil"/>
              <w:bottom w:val="nil"/>
              <w:right w:val="nil"/>
            </w:tcBorders>
            <w:vAlign w:val="bottom"/>
          </w:tcPr>
          <w:p w:rsidR="004024D4" w:rsidRPr="00A12449" w:rsidRDefault="00823D8B">
            <w:pPr>
              <w:spacing w:after="0" w:line="259" w:lineRule="auto"/>
              <w:ind w:left="0" w:firstLine="0"/>
              <w:jc w:val="left"/>
            </w:pPr>
            <w:r w:rsidRPr="00A12449">
              <w:rPr>
                <w:b/>
                <w:sz w:val="18"/>
              </w:rPr>
              <w:t>Dated:</w:t>
            </w:r>
            <w:r w:rsidRPr="00A12449">
              <w:rPr>
                <w:b/>
                <w:sz w:val="16"/>
              </w:rPr>
              <w:t xml:space="preserve"> _____________________</w:t>
            </w:r>
            <w:r w:rsidRPr="00A12449">
              <w:rPr>
                <w:sz w:val="18"/>
              </w:rPr>
              <w:t>,</w:t>
            </w:r>
            <w:r w:rsidRPr="00A12449">
              <w:rPr>
                <w:b/>
                <w:sz w:val="18"/>
              </w:rPr>
              <w:t xml:space="preserve"> </w:t>
            </w:r>
            <w:r w:rsidRPr="00A12449">
              <w:rPr>
                <w:sz w:val="18"/>
              </w:rPr>
              <w:t>20</w:t>
            </w:r>
            <w:r w:rsidRPr="00A12449">
              <w:rPr>
                <w:b/>
                <w:sz w:val="16"/>
              </w:rPr>
              <w:t xml:space="preserve">___ </w:t>
            </w:r>
          </w:p>
        </w:tc>
        <w:tc>
          <w:tcPr>
            <w:tcW w:w="634" w:type="pct"/>
            <w:tcBorders>
              <w:top w:val="nil"/>
              <w:left w:val="nil"/>
              <w:bottom w:val="nil"/>
              <w:right w:val="nil"/>
            </w:tcBorders>
          </w:tcPr>
          <w:p w:rsidR="004024D4" w:rsidRPr="00A12449" w:rsidRDefault="00823D8B">
            <w:pPr>
              <w:spacing w:after="0" w:line="259" w:lineRule="auto"/>
              <w:ind w:left="0" w:firstLine="0"/>
              <w:jc w:val="left"/>
            </w:pPr>
            <w:r w:rsidRPr="00A12449">
              <w:rPr>
                <w:b/>
                <w:sz w:val="18"/>
              </w:rPr>
              <w:t xml:space="preserve"> </w:t>
            </w:r>
          </w:p>
        </w:tc>
        <w:tc>
          <w:tcPr>
            <w:tcW w:w="2184" w:type="pct"/>
            <w:tcBorders>
              <w:top w:val="nil"/>
              <w:left w:val="nil"/>
              <w:bottom w:val="nil"/>
              <w:right w:val="nil"/>
            </w:tcBorders>
          </w:tcPr>
          <w:p w:rsidR="004024D4" w:rsidRPr="00A12449" w:rsidRDefault="00823D8B">
            <w:pPr>
              <w:spacing w:after="0" w:line="259" w:lineRule="auto"/>
              <w:ind w:left="0" w:firstLine="0"/>
              <w:jc w:val="left"/>
            </w:pPr>
            <w:r w:rsidRPr="00A12449">
              <w:rPr>
                <w:b/>
                <w:sz w:val="16"/>
              </w:rPr>
              <w:t xml:space="preserve"> </w:t>
            </w:r>
          </w:p>
        </w:tc>
      </w:tr>
      <w:tr w:rsidR="00552DED" w:rsidTr="004024D4">
        <w:trPr>
          <w:trHeight w:val="1007"/>
        </w:trPr>
        <w:tc>
          <w:tcPr>
            <w:tcW w:w="2182" w:type="pct"/>
            <w:tcBorders>
              <w:top w:val="nil"/>
              <w:left w:val="nil"/>
              <w:bottom w:val="nil"/>
              <w:right w:val="nil"/>
            </w:tcBorders>
            <w:vAlign w:val="center"/>
          </w:tcPr>
          <w:p w:rsidR="004024D4" w:rsidRPr="00A12449" w:rsidRDefault="00823D8B">
            <w:pPr>
              <w:spacing w:after="113" w:line="259" w:lineRule="auto"/>
              <w:ind w:left="0" w:firstLine="0"/>
              <w:jc w:val="left"/>
            </w:pPr>
            <w:r w:rsidRPr="00A12449">
              <w:rPr>
                <w:b/>
                <w:sz w:val="18"/>
              </w:rPr>
              <w:t xml:space="preserve">If the Joint Subscriber, if any, is an Individual: </w:t>
            </w:r>
          </w:p>
          <w:p w:rsidR="004024D4" w:rsidRPr="00A12449" w:rsidRDefault="00823D8B">
            <w:pPr>
              <w:spacing w:after="0" w:line="259" w:lineRule="auto"/>
              <w:ind w:left="0" w:firstLine="0"/>
              <w:jc w:val="left"/>
            </w:pPr>
            <w:r w:rsidRPr="00A12449">
              <w:rPr>
                <w:b/>
                <w:sz w:val="16"/>
              </w:rPr>
              <w:t xml:space="preserve">__________________________________________________ </w:t>
            </w:r>
            <w:r w:rsidRPr="00A12449">
              <w:rPr>
                <w:sz w:val="18"/>
              </w:rPr>
              <w:t xml:space="preserve">Signature of the Joint Subscriber </w:t>
            </w:r>
          </w:p>
        </w:tc>
        <w:tc>
          <w:tcPr>
            <w:tcW w:w="634" w:type="pct"/>
            <w:tcBorders>
              <w:top w:val="nil"/>
              <w:left w:val="nil"/>
              <w:bottom w:val="nil"/>
              <w:right w:val="nil"/>
            </w:tcBorders>
          </w:tcPr>
          <w:p w:rsidR="004024D4" w:rsidRPr="00A12449" w:rsidRDefault="00823D8B">
            <w:pPr>
              <w:spacing w:after="0" w:line="259" w:lineRule="auto"/>
              <w:ind w:left="0" w:firstLine="0"/>
              <w:jc w:val="left"/>
            </w:pPr>
            <w:r w:rsidRPr="00A12449">
              <w:rPr>
                <w:b/>
                <w:sz w:val="18"/>
              </w:rPr>
              <w:t xml:space="preserve"> </w:t>
            </w:r>
          </w:p>
        </w:tc>
        <w:tc>
          <w:tcPr>
            <w:tcW w:w="2184" w:type="pct"/>
            <w:tcBorders>
              <w:top w:val="nil"/>
              <w:left w:val="nil"/>
              <w:bottom w:val="nil"/>
              <w:right w:val="nil"/>
            </w:tcBorders>
          </w:tcPr>
          <w:p w:rsidR="004024D4" w:rsidRPr="00A12449" w:rsidRDefault="00823D8B">
            <w:pPr>
              <w:spacing w:after="24" w:line="259" w:lineRule="auto"/>
              <w:ind w:left="0" w:firstLine="0"/>
            </w:pPr>
            <w:r w:rsidRPr="00A12449">
              <w:rPr>
                <w:b/>
                <w:sz w:val="16"/>
              </w:rPr>
              <w:t xml:space="preserve">________________________________________________ </w:t>
            </w:r>
          </w:p>
          <w:p w:rsidR="004024D4" w:rsidRPr="00A12449" w:rsidRDefault="00823D8B">
            <w:pPr>
              <w:spacing w:after="0" w:line="259" w:lineRule="auto"/>
              <w:ind w:left="0" w:firstLine="0"/>
              <w:jc w:val="left"/>
            </w:pPr>
            <w:r w:rsidRPr="00A12449">
              <w:rPr>
                <w:sz w:val="18"/>
              </w:rPr>
              <w:t>Signature of Witness</w:t>
            </w:r>
            <w:r w:rsidRPr="00A12449">
              <w:rPr>
                <w:b/>
                <w:sz w:val="18"/>
              </w:rPr>
              <w:t xml:space="preserve"> </w:t>
            </w:r>
          </w:p>
        </w:tc>
      </w:tr>
      <w:tr w:rsidR="00552DED" w:rsidTr="004024D4">
        <w:trPr>
          <w:trHeight w:val="650"/>
        </w:trPr>
        <w:tc>
          <w:tcPr>
            <w:tcW w:w="2182" w:type="pct"/>
            <w:tcBorders>
              <w:top w:val="nil"/>
              <w:left w:val="nil"/>
              <w:bottom w:val="nil"/>
              <w:right w:val="nil"/>
            </w:tcBorders>
            <w:vAlign w:val="center"/>
          </w:tcPr>
          <w:p w:rsidR="004024D4" w:rsidRPr="00A12449" w:rsidRDefault="00823D8B">
            <w:pPr>
              <w:spacing w:after="27" w:line="259" w:lineRule="auto"/>
              <w:ind w:left="0" w:firstLine="0"/>
              <w:jc w:val="left"/>
            </w:pPr>
            <w:r w:rsidRPr="00A12449">
              <w:rPr>
                <w:b/>
                <w:sz w:val="16"/>
              </w:rPr>
              <w:t xml:space="preserve">__________________________________________________ </w:t>
            </w:r>
          </w:p>
          <w:p w:rsidR="004024D4" w:rsidRPr="00A12449" w:rsidRDefault="00823D8B">
            <w:pPr>
              <w:spacing w:after="0" w:line="259" w:lineRule="auto"/>
              <w:ind w:left="0" w:firstLine="0"/>
              <w:jc w:val="left"/>
            </w:pPr>
            <w:r w:rsidRPr="00A12449">
              <w:rPr>
                <w:sz w:val="18"/>
              </w:rPr>
              <w:t xml:space="preserve">Name of the Joint Subscriber </w:t>
            </w:r>
          </w:p>
        </w:tc>
        <w:tc>
          <w:tcPr>
            <w:tcW w:w="634" w:type="pct"/>
            <w:tcBorders>
              <w:top w:val="nil"/>
              <w:left w:val="nil"/>
              <w:bottom w:val="nil"/>
              <w:right w:val="nil"/>
            </w:tcBorders>
          </w:tcPr>
          <w:p w:rsidR="004024D4" w:rsidRPr="00A12449" w:rsidRDefault="00823D8B">
            <w:pPr>
              <w:spacing w:after="0" w:line="259" w:lineRule="auto"/>
              <w:ind w:left="0" w:firstLine="0"/>
              <w:jc w:val="left"/>
            </w:pPr>
            <w:r w:rsidRPr="00A12449">
              <w:rPr>
                <w:b/>
                <w:sz w:val="18"/>
              </w:rPr>
              <w:t xml:space="preserve"> </w:t>
            </w:r>
          </w:p>
        </w:tc>
        <w:tc>
          <w:tcPr>
            <w:tcW w:w="2184" w:type="pct"/>
            <w:tcBorders>
              <w:top w:val="nil"/>
              <w:left w:val="nil"/>
              <w:bottom w:val="nil"/>
              <w:right w:val="nil"/>
            </w:tcBorders>
            <w:vAlign w:val="center"/>
          </w:tcPr>
          <w:p w:rsidR="004024D4" w:rsidRPr="00A12449" w:rsidRDefault="00823D8B">
            <w:pPr>
              <w:spacing w:after="27" w:line="259" w:lineRule="auto"/>
              <w:ind w:left="0" w:firstLine="0"/>
            </w:pPr>
            <w:r w:rsidRPr="00A12449">
              <w:rPr>
                <w:b/>
                <w:sz w:val="16"/>
              </w:rPr>
              <w:t xml:space="preserve">________________________________________________ </w:t>
            </w:r>
          </w:p>
          <w:p w:rsidR="004024D4" w:rsidRPr="00A12449" w:rsidRDefault="00823D8B">
            <w:pPr>
              <w:spacing w:after="0" w:line="259" w:lineRule="auto"/>
              <w:ind w:left="0" w:firstLine="0"/>
              <w:jc w:val="left"/>
            </w:pPr>
            <w:r w:rsidRPr="00A12449">
              <w:rPr>
                <w:sz w:val="18"/>
              </w:rPr>
              <w:t>Name of Witness</w:t>
            </w:r>
            <w:r w:rsidRPr="00A12449">
              <w:rPr>
                <w:b/>
                <w:sz w:val="18"/>
              </w:rPr>
              <w:t xml:space="preserve"> </w:t>
            </w:r>
          </w:p>
        </w:tc>
      </w:tr>
      <w:tr w:rsidR="00552DED" w:rsidTr="004024D4">
        <w:trPr>
          <w:trHeight w:val="1284"/>
        </w:trPr>
        <w:tc>
          <w:tcPr>
            <w:tcW w:w="2182" w:type="pct"/>
            <w:tcBorders>
              <w:top w:val="nil"/>
              <w:left w:val="nil"/>
              <w:bottom w:val="nil"/>
              <w:right w:val="nil"/>
            </w:tcBorders>
            <w:vAlign w:val="center"/>
          </w:tcPr>
          <w:p w:rsidR="004024D4" w:rsidRPr="00A12449" w:rsidRDefault="00823D8B">
            <w:pPr>
              <w:spacing w:after="146" w:line="271" w:lineRule="auto"/>
              <w:ind w:left="0" w:firstLine="0"/>
              <w:jc w:val="left"/>
            </w:pPr>
            <w:r w:rsidRPr="00A12449">
              <w:rPr>
                <w:b/>
                <w:sz w:val="18"/>
              </w:rPr>
              <w:t xml:space="preserve">If the Subscriber is a Corporation, a Partnership or a Trust: </w:t>
            </w:r>
          </w:p>
          <w:p w:rsidR="004024D4" w:rsidRPr="00A12449" w:rsidRDefault="00823D8B">
            <w:pPr>
              <w:spacing w:after="0" w:line="259" w:lineRule="auto"/>
              <w:ind w:left="0" w:right="123" w:firstLine="0"/>
              <w:jc w:val="left"/>
            </w:pPr>
            <w:r w:rsidRPr="00A12449">
              <w:rPr>
                <w:b/>
                <w:sz w:val="16"/>
              </w:rPr>
              <w:t xml:space="preserve">__________________________________________________ </w:t>
            </w:r>
            <w:r w:rsidRPr="00A12449">
              <w:rPr>
                <w:sz w:val="18"/>
              </w:rPr>
              <w:t xml:space="preserve">Name of Entity </w:t>
            </w:r>
          </w:p>
        </w:tc>
        <w:tc>
          <w:tcPr>
            <w:tcW w:w="634" w:type="pct"/>
            <w:tcBorders>
              <w:top w:val="nil"/>
              <w:left w:val="nil"/>
              <w:bottom w:val="nil"/>
              <w:right w:val="nil"/>
            </w:tcBorders>
          </w:tcPr>
          <w:p w:rsidR="004024D4" w:rsidRPr="00A12449" w:rsidRDefault="00823D8B">
            <w:pPr>
              <w:spacing w:after="0" w:line="259" w:lineRule="auto"/>
              <w:ind w:left="0" w:firstLine="0"/>
              <w:jc w:val="left"/>
            </w:pPr>
            <w:r w:rsidRPr="00A12449">
              <w:rPr>
                <w:b/>
                <w:sz w:val="18"/>
              </w:rPr>
              <w:t xml:space="preserve"> </w:t>
            </w:r>
          </w:p>
        </w:tc>
        <w:tc>
          <w:tcPr>
            <w:tcW w:w="2184" w:type="pct"/>
            <w:tcBorders>
              <w:top w:val="nil"/>
              <w:left w:val="nil"/>
              <w:bottom w:val="nil"/>
              <w:right w:val="nil"/>
            </w:tcBorders>
          </w:tcPr>
          <w:p w:rsidR="004024D4" w:rsidRPr="00A12449" w:rsidRDefault="00823D8B">
            <w:pPr>
              <w:spacing w:after="0" w:line="259" w:lineRule="auto"/>
              <w:ind w:left="0" w:firstLine="0"/>
              <w:jc w:val="left"/>
            </w:pPr>
            <w:r w:rsidRPr="00A12449">
              <w:rPr>
                <w:b/>
                <w:sz w:val="16"/>
              </w:rPr>
              <w:t xml:space="preserve"> </w:t>
            </w:r>
          </w:p>
        </w:tc>
      </w:tr>
      <w:tr w:rsidR="00552DED" w:rsidTr="004024D4">
        <w:trPr>
          <w:trHeight w:val="557"/>
        </w:trPr>
        <w:tc>
          <w:tcPr>
            <w:tcW w:w="2182" w:type="pct"/>
            <w:tcBorders>
              <w:top w:val="nil"/>
              <w:left w:val="nil"/>
              <w:bottom w:val="nil"/>
              <w:right w:val="nil"/>
            </w:tcBorders>
            <w:vAlign w:val="bottom"/>
          </w:tcPr>
          <w:p w:rsidR="004024D4" w:rsidRPr="00A12449" w:rsidRDefault="00823D8B">
            <w:pPr>
              <w:spacing w:after="0" w:line="259" w:lineRule="auto"/>
              <w:ind w:left="312" w:hanging="312"/>
              <w:jc w:val="left"/>
            </w:pPr>
            <w:r w:rsidRPr="00A12449">
              <w:rPr>
                <w:sz w:val="18"/>
              </w:rPr>
              <w:t>By:</w:t>
            </w:r>
            <w:r w:rsidRPr="00A12449">
              <w:rPr>
                <w:b/>
                <w:sz w:val="16"/>
              </w:rPr>
              <w:t xml:space="preserve"> _______________________________________________ </w:t>
            </w:r>
            <w:r w:rsidRPr="00A12449">
              <w:rPr>
                <w:sz w:val="18"/>
              </w:rPr>
              <w:t xml:space="preserve">Signature </w:t>
            </w:r>
          </w:p>
        </w:tc>
        <w:tc>
          <w:tcPr>
            <w:tcW w:w="634" w:type="pct"/>
            <w:tcBorders>
              <w:top w:val="nil"/>
              <w:left w:val="nil"/>
              <w:bottom w:val="nil"/>
              <w:right w:val="nil"/>
            </w:tcBorders>
          </w:tcPr>
          <w:p w:rsidR="004024D4" w:rsidRPr="00A12449" w:rsidRDefault="00823D8B">
            <w:pPr>
              <w:spacing w:after="0" w:line="259" w:lineRule="auto"/>
              <w:ind w:left="0" w:firstLine="0"/>
              <w:jc w:val="left"/>
            </w:pPr>
            <w:r w:rsidRPr="00A12449">
              <w:rPr>
                <w:b/>
                <w:sz w:val="18"/>
              </w:rPr>
              <w:t xml:space="preserve"> </w:t>
            </w:r>
          </w:p>
        </w:tc>
        <w:tc>
          <w:tcPr>
            <w:tcW w:w="2184" w:type="pct"/>
            <w:tcBorders>
              <w:top w:val="nil"/>
              <w:left w:val="nil"/>
              <w:bottom w:val="nil"/>
              <w:right w:val="nil"/>
            </w:tcBorders>
          </w:tcPr>
          <w:p w:rsidR="004024D4" w:rsidRPr="00A12449" w:rsidRDefault="00823D8B">
            <w:pPr>
              <w:spacing w:after="24" w:line="259" w:lineRule="auto"/>
              <w:ind w:left="0" w:firstLine="0"/>
            </w:pPr>
            <w:r w:rsidRPr="00A12449">
              <w:rPr>
                <w:b/>
                <w:sz w:val="16"/>
              </w:rPr>
              <w:t xml:space="preserve">________________________________________________ </w:t>
            </w:r>
          </w:p>
          <w:p w:rsidR="004024D4" w:rsidRPr="00A12449" w:rsidRDefault="00823D8B">
            <w:pPr>
              <w:spacing w:after="0" w:line="259" w:lineRule="auto"/>
              <w:ind w:left="0" w:firstLine="0"/>
              <w:jc w:val="left"/>
            </w:pPr>
            <w:r w:rsidRPr="00A12449">
              <w:rPr>
                <w:sz w:val="18"/>
              </w:rPr>
              <w:t xml:space="preserve">Name and Title of Authorized Signatory </w:t>
            </w:r>
          </w:p>
        </w:tc>
      </w:tr>
    </w:tbl>
    <w:p w:rsidR="004024D4" w:rsidRPr="00A12449" w:rsidRDefault="00823D8B">
      <w:pPr>
        <w:spacing w:after="0" w:line="259" w:lineRule="auto"/>
        <w:ind w:left="120" w:firstLine="0"/>
        <w:jc w:val="left"/>
      </w:pPr>
      <w:r w:rsidRPr="00A12449">
        <w:t xml:space="preserve"> </w:t>
      </w:r>
    </w:p>
    <w:p w:rsidR="004024D4" w:rsidRPr="00A12449" w:rsidRDefault="00823D8B">
      <w:pPr>
        <w:spacing w:after="215" w:line="259" w:lineRule="auto"/>
        <w:ind w:left="120" w:firstLine="0"/>
        <w:jc w:val="left"/>
      </w:pPr>
      <w:r w:rsidRPr="00A12449">
        <w:rPr>
          <w:i/>
          <w:u w:val="single" w:color="000000"/>
        </w:rPr>
        <w:t>Explanatory Notes:</w:t>
      </w:r>
      <w:r w:rsidRPr="00A12449">
        <w:rPr>
          <w:i/>
        </w:rPr>
        <w:t xml:space="preserve"> </w:t>
      </w:r>
    </w:p>
    <w:p w:rsidR="004024D4" w:rsidRPr="00A12449" w:rsidRDefault="00823D8B" w:rsidP="004024D4">
      <w:pPr>
        <w:numPr>
          <w:ilvl w:val="0"/>
          <w:numId w:val="8"/>
        </w:numPr>
        <w:spacing w:after="9" w:line="250" w:lineRule="auto"/>
        <w:ind w:hanging="10"/>
      </w:pPr>
      <w:r>
        <w:rPr>
          <w:b/>
          <w:i/>
        </w:rPr>
        <w:t>“</w:t>
      </w:r>
      <w:r w:rsidRPr="00CB6275">
        <w:rPr>
          <w:b/>
          <w:i/>
        </w:rPr>
        <w:t>individual</w:t>
      </w:r>
      <w:r>
        <w:rPr>
          <w:b/>
          <w:i/>
        </w:rPr>
        <w:t>”</w:t>
      </w:r>
      <w:r w:rsidRPr="00CB6275">
        <w:rPr>
          <w:i/>
        </w:rPr>
        <w:t xml:space="preserve"> is defined in the securities legislation of certain jurisdictions to mean a natural person, but does not include a partnership, unincorporated association, unincorporated syndicate, unincorporated organization, trust, or a natural person in his or her cap</w:t>
      </w:r>
      <w:r w:rsidRPr="00CB6275">
        <w:rPr>
          <w:i/>
        </w:rPr>
        <w:t xml:space="preserve">acity as trustee, executor, administrator or other legal personal representative; </w:t>
      </w:r>
    </w:p>
    <w:p w:rsidR="004024D4" w:rsidRPr="00A12449" w:rsidRDefault="00823D8B">
      <w:pPr>
        <w:spacing w:after="1" w:line="259" w:lineRule="auto"/>
        <w:ind w:left="120" w:firstLine="0"/>
        <w:jc w:val="left"/>
      </w:pPr>
      <w:r w:rsidRPr="00A12449">
        <w:rPr>
          <w:i/>
        </w:rPr>
        <w:t xml:space="preserve"> </w:t>
      </w:r>
    </w:p>
    <w:p w:rsidR="004024D4" w:rsidRPr="00A12449" w:rsidRDefault="00823D8B">
      <w:pPr>
        <w:numPr>
          <w:ilvl w:val="0"/>
          <w:numId w:val="8"/>
        </w:numPr>
        <w:spacing w:after="9" w:line="250" w:lineRule="auto"/>
        <w:ind w:hanging="10"/>
      </w:pPr>
      <w:r>
        <w:rPr>
          <w:b/>
          <w:i/>
        </w:rPr>
        <w:t>“</w:t>
      </w:r>
      <w:r w:rsidRPr="00A12449">
        <w:rPr>
          <w:b/>
          <w:i/>
        </w:rPr>
        <w:t>financial assets</w:t>
      </w:r>
      <w:r>
        <w:rPr>
          <w:b/>
          <w:i/>
        </w:rPr>
        <w:t>”</w:t>
      </w:r>
      <w:r w:rsidRPr="00A12449">
        <w:rPr>
          <w:i/>
        </w:rPr>
        <w:t xml:space="preserve"> means: (a) cash</w:t>
      </w:r>
      <w:r>
        <w:rPr>
          <w:i/>
        </w:rPr>
        <w:t>;</w:t>
      </w:r>
      <w:r w:rsidRPr="00A12449">
        <w:rPr>
          <w:i/>
        </w:rPr>
        <w:t>(b) securities</w:t>
      </w:r>
      <w:r>
        <w:rPr>
          <w:i/>
        </w:rPr>
        <w:t>;</w:t>
      </w:r>
      <w:r w:rsidRPr="00A12449">
        <w:rPr>
          <w:i/>
        </w:rPr>
        <w:t xml:space="preserve"> or (c) a contract of insurance, a deposit or an evidence of a deposit that is not a security for the purposes of securit</w:t>
      </w:r>
      <w:r w:rsidRPr="00A12449">
        <w:rPr>
          <w:i/>
        </w:rPr>
        <w:t xml:space="preserve">ies legislation. These financial assets are generally liquid or relatively easy to liquidate. </w:t>
      </w:r>
      <w:r w:rsidRPr="00A12449">
        <w:rPr>
          <w:b/>
          <w:i/>
        </w:rPr>
        <w:t>The value of the Subscriber</w:t>
      </w:r>
      <w:r>
        <w:rPr>
          <w:b/>
          <w:i/>
        </w:rPr>
        <w:t>’</w:t>
      </w:r>
      <w:r w:rsidRPr="00A12449">
        <w:rPr>
          <w:b/>
          <w:i/>
        </w:rPr>
        <w:t>s personal residence is not included in a calculation of financial assets.</w:t>
      </w:r>
      <w:r w:rsidRPr="00A12449">
        <w:rPr>
          <w:i/>
        </w:rPr>
        <w:t xml:space="preserve"> </w:t>
      </w:r>
    </w:p>
    <w:p w:rsidR="004024D4" w:rsidRPr="00A12449" w:rsidRDefault="00823D8B">
      <w:pPr>
        <w:spacing w:after="3" w:line="259" w:lineRule="auto"/>
        <w:ind w:left="120" w:firstLine="0"/>
        <w:jc w:val="left"/>
      </w:pPr>
      <w:r w:rsidRPr="00A12449">
        <w:rPr>
          <w:i/>
        </w:rPr>
        <w:t xml:space="preserve"> </w:t>
      </w:r>
    </w:p>
    <w:p w:rsidR="004024D4" w:rsidRPr="00A12449" w:rsidRDefault="00823D8B">
      <w:pPr>
        <w:numPr>
          <w:ilvl w:val="0"/>
          <w:numId w:val="8"/>
        </w:numPr>
        <w:spacing w:after="9" w:line="250" w:lineRule="auto"/>
        <w:ind w:hanging="10"/>
      </w:pPr>
      <w:r>
        <w:rPr>
          <w:b/>
          <w:i/>
        </w:rPr>
        <w:t>“</w:t>
      </w:r>
      <w:r w:rsidRPr="00A12449">
        <w:rPr>
          <w:b/>
          <w:i/>
        </w:rPr>
        <w:t>net assets</w:t>
      </w:r>
      <w:r>
        <w:rPr>
          <w:b/>
          <w:i/>
        </w:rPr>
        <w:t>”</w:t>
      </w:r>
      <w:r w:rsidRPr="00A12449">
        <w:rPr>
          <w:i/>
        </w:rPr>
        <w:t xml:space="preserve"> means all of the Subscriber</w:t>
      </w:r>
      <w:r>
        <w:rPr>
          <w:i/>
        </w:rPr>
        <w:t>’</w:t>
      </w:r>
      <w:r w:rsidRPr="00A12449">
        <w:rPr>
          <w:i/>
        </w:rPr>
        <w:t xml:space="preserve">s total assets </w:t>
      </w:r>
      <w:r w:rsidRPr="00A12449">
        <w:rPr>
          <w:i/>
        </w:rPr>
        <w:t>minus all of the Subscriber</w:t>
      </w:r>
      <w:r>
        <w:rPr>
          <w:i/>
        </w:rPr>
        <w:t>’</w:t>
      </w:r>
      <w:r w:rsidRPr="00A12449">
        <w:rPr>
          <w:i/>
        </w:rPr>
        <w:t>s total liabilities. Accordingly, for the purposes of the net asset test, the calculation of total assets would include the value of a Subscriber</w:t>
      </w:r>
      <w:r>
        <w:rPr>
          <w:i/>
        </w:rPr>
        <w:t>’</w:t>
      </w:r>
      <w:r w:rsidRPr="00A12449">
        <w:rPr>
          <w:i/>
        </w:rPr>
        <w:t xml:space="preserve">s personal residence </w:t>
      </w:r>
      <w:r>
        <w:rPr>
          <w:i/>
        </w:rPr>
        <w:t xml:space="preserve">and other real estate </w:t>
      </w:r>
      <w:r w:rsidRPr="00A12449">
        <w:rPr>
          <w:i/>
        </w:rPr>
        <w:t>and the calculation of total liabilitie</w:t>
      </w:r>
      <w:r w:rsidRPr="00A12449">
        <w:rPr>
          <w:i/>
        </w:rPr>
        <w:t>s would include the amount of any liability (such as a mortgage) in respect of the Subscriber</w:t>
      </w:r>
      <w:r>
        <w:rPr>
          <w:i/>
        </w:rPr>
        <w:t>’</w:t>
      </w:r>
      <w:r w:rsidRPr="00A12449">
        <w:rPr>
          <w:i/>
        </w:rPr>
        <w:t xml:space="preserve">s personal residence. </w:t>
      </w:r>
    </w:p>
    <w:p w:rsidR="004024D4" w:rsidRPr="00A12449" w:rsidRDefault="00823D8B">
      <w:pPr>
        <w:spacing w:after="4" w:line="259" w:lineRule="auto"/>
        <w:ind w:left="120" w:firstLine="0"/>
        <w:jc w:val="left"/>
      </w:pPr>
      <w:r w:rsidRPr="00A12449">
        <w:rPr>
          <w:i/>
        </w:rPr>
        <w:t xml:space="preserve"> </w:t>
      </w:r>
    </w:p>
    <w:p w:rsidR="004024D4" w:rsidRPr="00A12449" w:rsidRDefault="00823D8B">
      <w:pPr>
        <w:numPr>
          <w:ilvl w:val="0"/>
          <w:numId w:val="8"/>
        </w:numPr>
        <w:spacing w:after="9" w:line="250" w:lineRule="auto"/>
        <w:ind w:hanging="10"/>
      </w:pPr>
      <w:r>
        <w:rPr>
          <w:b/>
          <w:i/>
        </w:rPr>
        <w:t>“</w:t>
      </w:r>
      <w:r w:rsidRPr="00A12449">
        <w:rPr>
          <w:b/>
          <w:i/>
        </w:rPr>
        <w:t>related liabilities</w:t>
      </w:r>
      <w:r>
        <w:rPr>
          <w:b/>
          <w:i/>
        </w:rPr>
        <w:t>”</w:t>
      </w:r>
      <w:r w:rsidRPr="00A12449">
        <w:rPr>
          <w:i/>
        </w:rPr>
        <w:t xml:space="preserve"> means liabilities incurred or assumed for the purpose of financing the acquisition or</w:t>
      </w:r>
      <w:r>
        <w:rPr>
          <w:i/>
        </w:rPr>
        <w:t xml:space="preserve"> ownership of financial assets </w:t>
      </w:r>
      <w:r w:rsidRPr="00A12449">
        <w:rPr>
          <w:i/>
        </w:rPr>
        <w:t xml:space="preserve">or liabilities that are secured by financial assets. </w:t>
      </w:r>
      <w:r w:rsidRPr="00A12449">
        <w:rPr>
          <w:b/>
          <w:i/>
        </w:rPr>
        <w:t>Income tax should be considered a liability if the obligation to pay it is outstanding at this time.</w:t>
      </w:r>
      <w:r w:rsidRPr="00A12449">
        <w:rPr>
          <w:i/>
        </w:rPr>
        <w:t xml:space="preserve"> </w:t>
      </w:r>
    </w:p>
    <w:p w:rsidR="004024D4" w:rsidRPr="00A12449" w:rsidRDefault="00823D8B">
      <w:pPr>
        <w:spacing w:after="1" w:line="259" w:lineRule="auto"/>
        <w:ind w:left="120" w:firstLine="0"/>
        <w:jc w:val="left"/>
      </w:pPr>
      <w:r w:rsidRPr="00A12449">
        <w:rPr>
          <w:i/>
        </w:rPr>
        <w:t xml:space="preserve"> </w:t>
      </w:r>
    </w:p>
    <w:p w:rsidR="004024D4" w:rsidRPr="004776FD" w:rsidRDefault="00823D8B" w:rsidP="004024D4">
      <w:pPr>
        <w:numPr>
          <w:ilvl w:val="0"/>
          <w:numId w:val="8"/>
        </w:numPr>
        <w:spacing w:after="169" w:line="250" w:lineRule="auto"/>
        <w:ind w:hanging="10"/>
      </w:pPr>
      <w:r>
        <w:rPr>
          <w:b/>
          <w:i/>
        </w:rPr>
        <w:t>“</w:t>
      </w:r>
      <w:r w:rsidRPr="00A12449">
        <w:rPr>
          <w:b/>
          <w:i/>
        </w:rPr>
        <w:t>spouse</w:t>
      </w:r>
      <w:r>
        <w:rPr>
          <w:b/>
          <w:i/>
        </w:rPr>
        <w:t>”</w:t>
      </w:r>
      <w:r w:rsidRPr="00A12449">
        <w:rPr>
          <w:b/>
          <w:i/>
        </w:rPr>
        <w:t xml:space="preserve"> </w:t>
      </w:r>
      <w:r>
        <w:rPr>
          <w:i/>
        </w:rPr>
        <w:t>means an individual who:</w:t>
      </w:r>
      <w:r w:rsidRPr="00A12449">
        <w:rPr>
          <w:i/>
        </w:rPr>
        <w:t xml:space="preserve"> (a) is married to another individu</w:t>
      </w:r>
      <w:r w:rsidRPr="00A12449">
        <w:rPr>
          <w:i/>
        </w:rPr>
        <w:t>al and is not living separate and apart within the meaning of the Divorce Act (Can</w:t>
      </w:r>
      <w:r>
        <w:rPr>
          <w:i/>
        </w:rPr>
        <w:t>ada), from the other individual;</w:t>
      </w:r>
      <w:r w:rsidRPr="00A12449">
        <w:rPr>
          <w:i/>
        </w:rPr>
        <w:t xml:space="preserve"> (b) is living with another individual in a marriage-like relationship, including a marriage-like relationship between</w:t>
      </w:r>
      <w:r>
        <w:rPr>
          <w:i/>
        </w:rPr>
        <w:t xml:space="preserve"> individuals of the same</w:t>
      </w:r>
      <w:r>
        <w:rPr>
          <w:i/>
        </w:rPr>
        <w:t xml:space="preserve"> gender;</w:t>
      </w:r>
      <w:r w:rsidRPr="00A12449">
        <w:rPr>
          <w:i/>
        </w:rPr>
        <w:t xml:space="preserve"> or (c) in Alberta, is an individual referred to in paragraph (a) or (b), or is an adult interdependent partner within the meaning of the Adult Interdependent Relationships Act (Alberta). </w:t>
      </w:r>
      <w:r w:rsidRPr="004776FD">
        <w:br w:type="page"/>
      </w:r>
    </w:p>
    <w:p w:rsidR="004024D4" w:rsidRPr="006A5E82" w:rsidRDefault="00823D8B" w:rsidP="004024D4">
      <w:pPr>
        <w:ind w:left="228" w:firstLine="0"/>
        <w:jc w:val="center"/>
        <w:rPr>
          <w:b/>
        </w:rPr>
      </w:pPr>
      <w:r w:rsidRPr="006A5E82">
        <w:rPr>
          <w:b/>
        </w:rPr>
        <w:lastRenderedPageBreak/>
        <w:t>APPENDIX I FORM 45-106F9</w:t>
      </w:r>
    </w:p>
    <w:p w:rsidR="004024D4" w:rsidRDefault="00823D8B" w:rsidP="004024D4">
      <w:pPr>
        <w:ind w:left="228" w:firstLine="0"/>
        <w:jc w:val="center"/>
        <w:rPr>
          <w:b/>
        </w:rPr>
      </w:pPr>
      <w:r w:rsidRPr="00CB6275">
        <w:rPr>
          <w:b/>
        </w:rPr>
        <w:t>FORM FOR INDIVIDUAL ACCREDITED IN</w:t>
      </w:r>
      <w:r w:rsidRPr="00CB6275">
        <w:rPr>
          <w:b/>
        </w:rPr>
        <w:t>VESTORS</w:t>
      </w:r>
    </w:p>
    <w:p w:rsidR="004024D4" w:rsidRPr="00CB6275" w:rsidRDefault="00823D8B" w:rsidP="004024D4">
      <w:pPr>
        <w:ind w:left="228" w:firstLine="0"/>
        <w:jc w:val="center"/>
        <w:rPr>
          <w:b/>
        </w:rPr>
      </w:pPr>
    </w:p>
    <w:p w:rsidR="004024D4" w:rsidRDefault="00823D8B" w:rsidP="004024D4">
      <w:pPr>
        <w:pBdr>
          <w:top w:val="single" w:sz="4" w:space="0" w:color="000000"/>
          <w:left w:val="single" w:sz="4" w:space="0" w:color="000000"/>
          <w:bottom w:val="single" w:sz="4" w:space="0" w:color="000000"/>
          <w:right w:val="single" w:sz="4" w:space="0" w:color="000000"/>
        </w:pBdr>
        <w:spacing w:after="90" w:line="267" w:lineRule="auto"/>
        <w:ind w:left="0" w:firstLine="0"/>
        <w:jc w:val="center"/>
        <w:rPr>
          <w:b/>
        </w:rPr>
      </w:pPr>
      <w:r w:rsidRPr="00A12449">
        <w:rPr>
          <w:b/>
        </w:rPr>
        <w:t xml:space="preserve">WARNING! </w:t>
      </w:r>
    </w:p>
    <w:p w:rsidR="004024D4" w:rsidRPr="00AF3549" w:rsidRDefault="00823D8B" w:rsidP="004024D4">
      <w:pPr>
        <w:pBdr>
          <w:top w:val="single" w:sz="4" w:space="0" w:color="000000"/>
          <w:left w:val="single" w:sz="4" w:space="0" w:color="000000"/>
          <w:bottom w:val="single" w:sz="4" w:space="0" w:color="000000"/>
          <w:right w:val="single" w:sz="4" w:space="0" w:color="000000"/>
        </w:pBdr>
        <w:spacing w:after="90" w:line="267" w:lineRule="auto"/>
        <w:ind w:left="0" w:firstLine="0"/>
        <w:jc w:val="center"/>
        <w:rPr>
          <w:b/>
        </w:rPr>
      </w:pPr>
      <w:r w:rsidRPr="00AF3549">
        <w:rPr>
          <w:b/>
        </w:rPr>
        <w:t xml:space="preserve">This investment is risky. Don’t invest unless you can afford to lose all the money you pay for this investment. </w:t>
      </w:r>
    </w:p>
    <w:p w:rsidR="004024D4" w:rsidRPr="00A12449" w:rsidRDefault="00823D8B">
      <w:pPr>
        <w:spacing w:after="0" w:line="259" w:lineRule="auto"/>
        <w:ind w:left="0" w:firstLine="0"/>
        <w:jc w:val="left"/>
      </w:pPr>
      <w:r w:rsidRPr="00A12449">
        <w:rPr>
          <w:rFonts w:ascii="Calibri" w:eastAsia="Calibri" w:hAnsi="Calibri" w:cs="Calibri"/>
          <w:sz w:val="22"/>
        </w:rPr>
        <w:t xml:space="preserve"> </w:t>
      </w:r>
    </w:p>
    <w:tbl>
      <w:tblPr>
        <w:tblStyle w:val="TableGrid"/>
        <w:tblW w:w="5000" w:type="pct"/>
        <w:tblInd w:w="0" w:type="dxa"/>
        <w:tblCellMar>
          <w:top w:w="5" w:type="dxa"/>
          <w:left w:w="83" w:type="dxa"/>
          <w:right w:w="61" w:type="dxa"/>
        </w:tblCellMar>
        <w:tblLook w:val="04A0"/>
      </w:tblPr>
      <w:tblGrid>
        <w:gridCol w:w="4918"/>
        <w:gridCol w:w="2316"/>
        <w:gridCol w:w="2554"/>
        <w:gridCol w:w="1156"/>
      </w:tblGrid>
      <w:tr w:rsidR="00552DED" w:rsidTr="004024D4">
        <w:trPr>
          <w:trHeight w:val="356"/>
        </w:trPr>
        <w:tc>
          <w:tcPr>
            <w:tcW w:w="5000" w:type="pct"/>
            <w:gridSpan w:val="4"/>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24" w:firstLine="0"/>
              <w:jc w:val="left"/>
            </w:pPr>
            <w:r w:rsidRPr="00A12449">
              <w:rPr>
                <w:b/>
              </w:rPr>
              <w:t xml:space="preserve">SECTION 1 TO BE COMPLETED BY THE ISSUER OR SELLING SECURITY HOLDER </w:t>
            </w:r>
          </w:p>
        </w:tc>
      </w:tr>
      <w:tr w:rsidR="00552DED" w:rsidTr="004024D4">
        <w:trPr>
          <w:trHeight w:val="31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rsidR="004024D4" w:rsidRPr="00A12449" w:rsidRDefault="00823D8B">
            <w:pPr>
              <w:tabs>
                <w:tab w:val="center" w:pos="1433"/>
              </w:tabs>
              <w:spacing w:after="0" w:line="259" w:lineRule="auto"/>
              <w:ind w:left="0" w:firstLine="0"/>
              <w:jc w:val="left"/>
            </w:pPr>
            <w:r w:rsidRPr="00A12449">
              <w:rPr>
                <w:b/>
              </w:rPr>
              <w:t>1.</w:t>
            </w:r>
            <w:r w:rsidRPr="00A12449">
              <w:rPr>
                <w:rFonts w:ascii="Arial" w:eastAsia="Arial" w:hAnsi="Arial" w:cs="Arial"/>
                <w:b/>
              </w:rPr>
              <w:t xml:space="preserve"> </w:t>
            </w:r>
            <w:r w:rsidRPr="00A12449">
              <w:rPr>
                <w:rFonts w:ascii="Arial" w:eastAsia="Arial" w:hAnsi="Arial" w:cs="Arial"/>
                <w:b/>
              </w:rPr>
              <w:tab/>
            </w:r>
            <w:r w:rsidRPr="00A12449">
              <w:rPr>
                <w:b/>
              </w:rPr>
              <w:t xml:space="preserve">About your investment </w:t>
            </w:r>
          </w:p>
        </w:tc>
      </w:tr>
      <w:tr w:rsidR="00552DED" w:rsidTr="004024D4">
        <w:trPr>
          <w:trHeight w:val="661"/>
        </w:trPr>
        <w:tc>
          <w:tcPr>
            <w:tcW w:w="2247" w:type="pct"/>
            <w:tcBorders>
              <w:top w:val="single" w:sz="4" w:space="0" w:color="000000"/>
              <w:left w:val="single" w:sz="4" w:space="0" w:color="000000"/>
              <w:bottom w:val="single" w:sz="4" w:space="0" w:color="000000"/>
              <w:right w:val="single" w:sz="4" w:space="0" w:color="000000"/>
            </w:tcBorders>
          </w:tcPr>
          <w:p w:rsidR="004024D4" w:rsidRPr="00A12449" w:rsidRDefault="00823D8B" w:rsidP="004024D4">
            <w:pPr>
              <w:spacing w:after="17" w:line="259" w:lineRule="auto"/>
              <w:ind w:left="24" w:firstLine="0"/>
              <w:jc w:val="left"/>
            </w:pPr>
            <w:r w:rsidRPr="00A12449">
              <w:t>Type of securities:</w:t>
            </w:r>
            <w:r>
              <w:t xml:space="preserve"> </w:t>
            </w:r>
            <w:r w:rsidRPr="00D666B9">
              <w:rPr>
                <w:b/>
              </w:rPr>
              <w:t>[TYPE]</w:t>
            </w:r>
            <w:r w:rsidRPr="00A12449">
              <w:t xml:space="preserve"> </w:t>
            </w:r>
          </w:p>
        </w:tc>
        <w:tc>
          <w:tcPr>
            <w:tcW w:w="2753" w:type="pct"/>
            <w:gridSpan w:val="3"/>
            <w:tcBorders>
              <w:top w:val="single" w:sz="4" w:space="0" w:color="000000"/>
              <w:left w:val="single" w:sz="4" w:space="0" w:color="000000"/>
              <w:bottom w:val="single" w:sz="4" w:space="0" w:color="000000"/>
              <w:right w:val="single" w:sz="4" w:space="0" w:color="000000"/>
            </w:tcBorders>
          </w:tcPr>
          <w:p w:rsidR="004024D4" w:rsidRPr="00A12449" w:rsidRDefault="00823D8B" w:rsidP="004024D4">
            <w:pPr>
              <w:spacing w:after="0" w:line="259" w:lineRule="auto"/>
              <w:ind w:left="19" w:firstLine="6"/>
              <w:jc w:val="left"/>
            </w:pPr>
            <w:r w:rsidRPr="00A12449">
              <w:t xml:space="preserve">Issuer: </w:t>
            </w:r>
            <w:r w:rsidRPr="00D666B9">
              <w:rPr>
                <w:b/>
              </w:rPr>
              <w:t>[COMPANY NAME]</w:t>
            </w:r>
            <w:r w:rsidRPr="00A12449">
              <w:rPr>
                <w:rFonts w:ascii="Calibri" w:eastAsia="Calibri" w:hAnsi="Calibri" w:cs="Calibri"/>
                <w:b/>
              </w:rPr>
              <w:t xml:space="preserve"> </w:t>
            </w:r>
          </w:p>
        </w:tc>
      </w:tr>
      <w:tr w:rsidR="00552DED" w:rsidTr="004024D4">
        <w:trPr>
          <w:trHeight w:val="353"/>
        </w:trPr>
        <w:tc>
          <w:tcPr>
            <w:tcW w:w="5000" w:type="pct"/>
            <w:gridSpan w:val="4"/>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24" w:firstLine="0"/>
              <w:jc w:val="left"/>
            </w:pPr>
            <w:r w:rsidRPr="00A12449">
              <w:t xml:space="preserve">Purchased from: ISSUER </w:t>
            </w:r>
          </w:p>
        </w:tc>
      </w:tr>
      <w:tr w:rsidR="00552DED" w:rsidTr="004024D4">
        <w:trPr>
          <w:trHeight w:val="357"/>
        </w:trPr>
        <w:tc>
          <w:tcPr>
            <w:tcW w:w="5000" w:type="pct"/>
            <w:gridSpan w:val="4"/>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24" w:firstLine="0"/>
              <w:jc w:val="left"/>
            </w:pPr>
            <w:r w:rsidRPr="00A12449">
              <w:rPr>
                <w:b/>
              </w:rPr>
              <w:t xml:space="preserve">SECTIONS 2 TO 4 TO BE COMPLETED BY THE PURCHASER </w:t>
            </w:r>
          </w:p>
        </w:tc>
      </w:tr>
      <w:tr w:rsidR="00552DED" w:rsidTr="004024D4">
        <w:trPr>
          <w:trHeight w:val="31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rsidR="004024D4" w:rsidRPr="00A12449" w:rsidRDefault="00823D8B">
            <w:pPr>
              <w:tabs>
                <w:tab w:val="center" w:pos="1436"/>
              </w:tabs>
              <w:spacing w:after="0" w:line="259" w:lineRule="auto"/>
              <w:ind w:left="0" w:firstLine="0"/>
              <w:jc w:val="left"/>
            </w:pPr>
            <w:r w:rsidRPr="00A12449">
              <w:rPr>
                <w:b/>
              </w:rPr>
              <w:t>2.</w:t>
            </w:r>
            <w:r w:rsidRPr="00A12449">
              <w:rPr>
                <w:rFonts w:ascii="Arial" w:eastAsia="Arial" w:hAnsi="Arial" w:cs="Arial"/>
                <w:b/>
              </w:rPr>
              <w:t xml:space="preserve"> </w:t>
            </w:r>
            <w:r w:rsidRPr="00A12449">
              <w:rPr>
                <w:rFonts w:ascii="Arial" w:eastAsia="Arial" w:hAnsi="Arial" w:cs="Arial"/>
                <w:b/>
              </w:rPr>
              <w:tab/>
            </w:r>
            <w:r w:rsidRPr="00A12449">
              <w:rPr>
                <w:b/>
              </w:rPr>
              <w:t xml:space="preserve">Risk acknowledgement </w:t>
            </w:r>
          </w:p>
        </w:tc>
      </w:tr>
      <w:tr w:rsidR="00552DED" w:rsidTr="004024D4">
        <w:trPr>
          <w:trHeight w:val="580"/>
        </w:trPr>
        <w:tc>
          <w:tcPr>
            <w:tcW w:w="4472" w:type="pct"/>
            <w:gridSpan w:val="3"/>
            <w:tcBorders>
              <w:top w:val="single" w:sz="4" w:space="0" w:color="000000"/>
              <w:left w:val="single" w:sz="4" w:space="0" w:color="000000"/>
              <w:bottom w:val="single" w:sz="4" w:space="0" w:color="000000"/>
              <w:right w:val="single" w:sz="4" w:space="0" w:color="000000"/>
            </w:tcBorders>
            <w:vAlign w:val="bottom"/>
          </w:tcPr>
          <w:p w:rsidR="004024D4" w:rsidRPr="00A12449" w:rsidRDefault="00823D8B">
            <w:pPr>
              <w:spacing w:after="0" w:line="259" w:lineRule="auto"/>
              <w:ind w:left="24" w:firstLine="0"/>
              <w:jc w:val="left"/>
            </w:pPr>
            <w:r w:rsidRPr="00A12449">
              <w:t xml:space="preserve">This investment is risky. Initial that you understand that: </w:t>
            </w:r>
          </w:p>
        </w:tc>
        <w:tc>
          <w:tcPr>
            <w:tcW w:w="528" w:type="pct"/>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12" w:line="259" w:lineRule="auto"/>
              <w:ind w:left="0" w:right="28" w:firstLine="0"/>
              <w:jc w:val="center"/>
            </w:pPr>
            <w:r w:rsidRPr="00A12449">
              <w:rPr>
                <w:b/>
              </w:rPr>
              <w:t xml:space="preserve">Your </w:t>
            </w:r>
          </w:p>
          <w:p w:rsidR="004024D4" w:rsidRPr="00A12449" w:rsidRDefault="00823D8B">
            <w:pPr>
              <w:spacing w:after="0" w:line="259" w:lineRule="auto"/>
              <w:ind w:left="0" w:right="27" w:firstLine="0"/>
              <w:jc w:val="center"/>
            </w:pPr>
            <w:r w:rsidRPr="00A12449">
              <w:rPr>
                <w:b/>
              </w:rPr>
              <w:t xml:space="preserve">Initials </w:t>
            </w:r>
          </w:p>
        </w:tc>
      </w:tr>
      <w:tr w:rsidR="00552DED" w:rsidTr="004024D4">
        <w:trPr>
          <w:trHeight w:val="578"/>
        </w:trPr>
        <w:tc>
          <w:tcPr>
            <w:tcW w:w="4472" w:type="pct"/>
            <w:gridSpan w:val="3"/>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24" w:firstLine="0"/>
            </w:pPr>
            <w:r w:rsidRPr="00A12449">
              <w:rPr>
                <w:b/>
              </w:rPr>
              <w:t xml:space="preserve">Risk of loss - </w:t>
            </w:r>
            <w:r w:rsidRPr="00A12449">
              <w:t xml:space="preserve">You could lose your entire </w:t>
            </w:r>
            <w:r w:rsidRPr="00A12449">
              <w:t>investment of $_________. [</w:t>
            </w:r>
            <w:r w:rsidRPr="00A12449">
              <w:rPr>
                <w:i/>
              </w:rPr>
              <w:t>Instruction: Insert the total dollar amount of the Investment.]</w:t>
            </w:r>
            <w:r w:rsidRPr="00A12449">
              <w:t xml:space="preserve"> </w:t>
            </w:r>
          </w:p>
        </w:tc>
        <w:tc>
          <w:tcPr>
            <w:tcW w:w="528" w:type="pct"/>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23" w:firstLine="0"/>
              <w:jc w:val="left"/>
            </w:pPr>
            <w:r w:rsidRPr="00A12449">
              <w:rPr>
                <w:sz w:val="22"/>
              </w:rPr>
              <w:t xml:space="preserve"> </w:t>
            </w:r>
            <w:r>
              <w:rPr>
                <w:sz w:val="22"/>
              </w:rPr>
              <w:t>\i1\</w:t>
            </w:r>
          </w:p>
        </w:tc>
      </w:tr>
      <w:tr w:rsidR="00552DED" w:rsidTr="004024D4">
        <w:trPr>
          <w:trHeight w:val="341"/>
        </w:trPr>
        <w:tc>
          <w:tcPr>
            <w:tcW w:w="4472" w:type="pct"/>
            <w:gridSpan w:val="3"/>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24" w:firstLine="0"/>
              <w:jc w:val="left"/>
            </w:pPr>
            <w:r w:rsidRPr="00A12449">
              <w:rPr>
                <w:b/>
              </w:rPr>
              <w:t xml:space="preserve">Liquidity risk - </w:t>
            </w:r>
            <w:r w:rsidRPr="00A12449">
              <w:t>You may not be able to sell your investment quickly - or at all.</w:t>
            </w:r>
            <w:r w:rsidRPr="00A12449">
              <w:rPr>
                <w:b/>
              </w:rPr>
              <w:t xml:space="preserve"> </w:t>
            </w:r>
          </w:p>
        </w:tc>
        <w:tc>
          <w:tcPr>
            <w:tcW w:w="528" w:type="pct"/>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23" w:firstLine="0"/>
              <w:jc w:val="left"/>
            </w:pPr>
            <w:r w:rsidRPr="00A12449">
              <w:rPr>
                <w:sz w:val="22"/>
              </w:rPr>
              <w:t xml:space="preserve"> </w:t>
            </w:r>
            <w:r>
              <w:rPr>
                <w:sz w:val="22"/>
              </w:rPr>
              <w:t>\i1\</w:t>
            </w:r>
          </w:p>
        </w:tc>
      </w:tr>
      <w:tr w:rsidR="00552DED" w:rsidTr="004024D4">
        <w:trPr>
          <w:trHeight w:val="341"/>
        </w:trPr>
        <w:tc>
          <w:tcPr>
            <w:tcW w:w="4472" w:type="pct"/>
            <w:gridSpan w:val="3"/>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24" w:firstLine="0"/>
              <w:jc w:val="left"/>
            </w:pPr>
            <w:r w:rsidRPr="00A12449">
              <w:rPr>
                <w:b/>
              </w:rPr>
              <w:t xml:space="preserve">Lack of information - </w:t>
            </w:r>
            <w:r w:rsidRPr="00A12449">
              <w:t xml:space="preserve">You may receive little or no information </w:t>
            </w:r>
            <w:r w:rsidRPr="00A12449">
              <w:t>about your investment.</w:t>
            </w:r>
            <w:r w:rsidRPr="00A12449">
              <w:rPr>
                <w:b/>
              </w:rPr>
              <w:t xml:space="preserve"> </w:t>
            </w:r>
          </w:p>
        </w:tc>
        <w:tc>
          <w:tcPr>
            <w:tcW w:w="528" w:type="pct"/>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23" w:firstLine="0"/>
              <w:jc w:val="left"/>
            </w:pPr>
            <w:r w:rsidRPr="00A12449">
              <w:rPr>
                <w:sz w:val="22"/>
              </w:rPr>
              <w:t xml:space="preserve"> </w:t>
            </w:r>
            <w:r>
              <w:rPr>
                <w:sz w:val="22"/>
              </w:rPr>
              <w:t>\i1\</w:t>
            </w:r>
          </w:p>
        </w:tc>
      </w:tr>
      <w:tr w:rsidR="00552DED" w:rsidTr="004024D4">
        <w:trPr>
          <w:trHeight w:val="1110"/>
        </w:trPr>
        <w:tc>
          <w:tcPr>
            <w:tcW w:w="4472" w:type="pct"/>
            <w:gridSpan w:val="3"/>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24" w:right="58" w:firstLine="0"/>
            </w:pPr>
            <w:r w:rsidRPr="00A12449">
              <w:rPr>
                <w:b/>
              </w:rPr>
              <w:t>Lack of advice</w:t>
            </w:r>
            <w:r w:rsidRPr="00A12449">
              <w:t xml:space="preserve"> - You will not receive advice from the salesperson about whether this investment is suitable for you unless the salesperson is registered. The salesperson is the person who meets with, or provides information t</w:t>
            </w:r>
            <w:r w:rsidRPr="00A12449">
              <w:t xml:space="preserve">o, you about making this investment. To check whether the salesperson is registered, go to </w:t>
            </w:r>
            <w:r w:rsidRPr="00A12449">
              <w:rPr>
                <w:color w:val="0000FF"/>
                <w:u w:val="single" w:color="0000FF"/>
              </w:rPr>
              <w:t>www.aretheyregistered.ca</w:t>
            </w:r>
            <w:r w:rsidRPr="00A12449">
              <w:rPr>
                <w:u w:val="single" w:color="0000FF"/>
              </w:rPr>
              <w:t>.</w:t>
            </w:r>
            <w:r w:rsidRPr="00A12449">
              <w:t xml:space="preserve"> </w:t>
            </w:r>
          </w:p>
        </w:tc>
        <w:tc>
          <w:tcPr>
            <w:tcW w:w="528" w:type="pct"/>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23" w:firstLine="0"/>
              <w:jc w:val="left"/>
            </w:pPr>
            <w:r w:rsidRPr="00A12449">
              <w:rPr>
                <w:sz w:val="22"/>
              </w:rPr>
              <w:t xml:space="preserve"> </w:t>
            </w:r>
            <w:r>
              <w:rPr>
                <w:sz w:val="22"/>
              </w:rPr>
              <w:t>\i1\</w:t>
            </w:r>
          </w:p>
        </w:tc>
      </w:tr>
      <w:tr w:rsidR="00552DED" w:rsidTr="004024D4">
        <w:trPr>
          <w:trHeight w:val="35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rsidR="004024D4" w:rsidRPr="00A12449" w:rsidRDefault="00823D8B">
            <w:pPr>
              <w:tabs>
                <w:tab w:val="center" w:pos="1589"/>
              </w:tabs>
              <w:spacing w:after="0" w:line="259" w:lineRule="auto"/>
              <w:ind w:left="0" w:firstLine="0"/>
              <w:jc w:val="left"/>
            </w:pPr>
            <w:r w:rsidRPr="00A12449">
              <w:rPr>
                <w:b/>
              </w:rPr>
              <w:t>3.</w:t>
            </w:r>
            <w:r w:rsidRPr="00A12449">
              <w:rPr>
                <w:rFonts w:ascii="Arial" w:eastAsia="Arial" w:hAnsi="Arial" w:cs="Arial"/>
                <w:b/>
              </w:rPr>
              <w:t xml:space="preserve"> </w:t>
            </w:r>
            <w:r w:rsidRPr="00A12449">
              <w:rPr>
                <w:rFonts w:ascii="Arial" w:eastAsia="Arial" w:hAnsi="Arial" w:cs="Arial"/>
                <w:b/>
              </w:rPr>
              <w:tab/>
            </w:r>
            <w:r w:rsidRPr="00A12449">
              <w:rPr>
                <w:b/>
              </w:rPr>
              <w:t xml:space="preserve">Accredited Investor Status </w:t>
            </w:r>
          </w:p>
        </w:tc>
      </w:tr>
      <w:tr w:rsidR="00552DED" w:rsidTr="004024D4">
        <w:trPr>
          <w:trHeight w:val="1374"/>
        </w:trPr>
        <w:tc>
          <w:tcPr>
            <w:tcW w:w="4472" w:type="pct"/>
            <w:gridSpan w:val="3"/>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24" w:right="56" w:firstLine="0"/>
            </w:pPr>
            <w:r w:rsidRPr="00A12449">
              <w:t xml:space="preserve">You must meet at least </w:t>
            </w:r>
            <w:r w:rsidRPr="00A12449">
              <w:rPr>
                <w:b/>
              </w:rPr>
              <w:t xml:space="preserve">one </w:t>
            </w:r>
            <w:r w:rsidRPr="00A12449">
              <w:t>of the following criteria to be able to make this investment. Initial the statement that applies to you. (You may initial more than one statement.) The person identified in section 6 is responsible for ensuring that you meet the definition of accredited in</w:t>
            </w:r>
            <w:r w:rsidRPr="00A12449">
              <w:t xml:space="preserve">vestor. That person, or the salesperson identified in section 5, can help you if you have questions about whether you meet these criteria. </w:t>
            </w:r>
          </w:p>
        </w:tc>
        <w:tc>
          <w:tcPr>
            <w:tcW w:w="528" w:type="pct"/>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15" w:line="259" w:lineRule="auto"/>
              <w:ind w:left="0" w:right="28" w:firstLine="0"/>
              <w:jc w:val="center"/>
            </w:pPr>
            <w:r w:rsidRPr="00A12449">
              <w:rPr>
                <w:b/>
              </w:rPr>
              <w:t xml:space="preserve">Your </w:t>
            </w:r>
          </w:p>
          <w:p w:rsidR="004024D4" w:rsidRPr="00A12449" w:rsidRDefault="00823D8B">
            <w:pPr>
              <w:spacing w:after="0" w:line="259" w:lineRule="auto"/>
              <w:ind w:left="0" w:right="27" w:firstLine="0"/>
              <w:jc w:val="center"/>
            </w:pPr>
            <w:r w:rsidRPr="00A12449">
              <w:rPr>
                <w:b/>
              </w:rPr>
              <w:t xml:space="preserve">Initials </w:t>
            </w:r>
          </w:p>
        </w:tc>
      </w:tr>
      <w:tr w:rsidR="00552DED" w:rsidTr="004024D4">
        <w:trPr>
          <w:trHeight w:val="818"/>
        </w:trPr>
        <w:tc>
          <w:tcPr>
            <w:tcW w:w="4472" w:type="pct"/>
            <w:gridSpan w:val="3"/>
            <w:tcBorders>
              <w:top w:val="single" w:sz="4" w:space="0" w:color="000000"/>
              <w:left w:val="single" w:sz="4" w:space="0" w:color="000000"/>
              <w:bottom w:val="single" w:sz="4" w:space="0" w:color="000000"/>
              <w:right w:val="single" w:sz="4" w:space="0" w:color="000000"/>
            </w:tcBorders>
          </w:tcPr>
          <w:p w:rsidR="004024D4" w:rsidRPr="00A12449" w:rsidRDefault="00823D8B" w:rsidP="004024D4">
            <w:pPr>
              <w:pStyle w:val="ListParagraph"/>
              <w:numPr>
                <w:ilvl w:val="0"/>
                <w:numId w:val="15"/>
              </w:numPr>
              <w:spacing w:after="0" w:line="259" w:lineRule="auto"/>
              <w:ind w:right="58"/>
            </w:pPr>
            <w:r w:rsidRPr="00A12449">
              <w:t xml:space="preserve">Your net income before taxes was more than $200,000 in each of the 2 most recent calendar years, and you expect it to be more than $200,000 in the current calendar year. (You can find your net income before taxes on your personal income tax return.) </w:t>
            </w:r>
          </w:p>
        </w:tc>
        <w:tc>
          <w:tcPr>
            <w:tcW w:w="528" w:type="pct"/>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30" w:firstLine="0"/>
              <w:jc w:val="center"/>
            </w:pPr>
            <w:r w:rsidRPr="00A12449">
              <w:rPr>
                <w:sz w:val="22"/>
              </w:rPr>
              <w:t xml:space="preserve"> </w:t>
            </w:r>
          </w:p>
        </w:tc>
      </w:tr>
      <w:tr w:rsidR="00552DED" w:rsidTr="004024D4">
        <w:trPr>
          <w:trHeight w:val="754"/>
        </w:trPr>
        <w:tc>
          <w:tcPr>
            <w:tcW w:w="4472" w:type="pct"/>
            <w:gridSpan w:val="3"/>
            <w:tcBorders>
              <w:top w:val="single" w:sz="4" w:space="0" w:color="000000"/>
              <w:left w:val="single" w:sz="4" w:space="0" w:color="000000"/>
              <w:bottom w:val="single" w:sz="4" w:space="0" w:color="000000"/>
              <w:right w:val="single" w:sz="4" w:space="0" w:color="000000"/>
            </w:tcBorders>
          </w:tcPr>
          <w:p w:rsidR="004024D4" w:rsidRPr="00A12449" w:rsidRDefault="00823D8B" w:rsidP="004024D4">
            <w:pPr>
              <w:pStyle w:val="ListParagraph"/>
              <w:numPr>
                <w:ilvl w:val="0"/>
                <w:numId w:val="15"/>
              </w:numPr>
              <w:spacing w:after="0" w:line="259" w:lineRule="auto"/>
              <w:ind w:right="53"/>
            </w:pPr>
            <w:r w:rsidRPr="00A12449">
              <w:t>Your net income before taxes combined with your spouse</w:t>
            </w:r>
            <w:r>
              <w:t>’</w:t>
            </w:r>
            <w:r w:rsidRPr="00A12449">
              <w:t xml:space="preserve">s was more than $300,000 in each of the 2 most recent calendar years, and you expect your combined net income before taxes to be more than $300,000 in the current calendar year. </w:t>
            </w:r>
          </w:p>
        </w:tc>
        <w:tc>
          <w:tcPr>
            <w:tcW w:w="528" w:type="pct"/>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30" w:firstLine="0"/>
              <w:jc w:val="center"/>
            </w:pPr>
            <w:r>
              <w:rPr>
                <w:sz w:val="22"/>
              </w:rPr>
              <w:t>\i1\</w:t>
            </w:r>
            <w:r w:rsidRPr="00A12449">
              <w:rPr>
                <w:sz w:val="22"/>
              </w:rPr>
              <w:t xml:space="preserve"> </w:t>
            </w:r>
          </w:p>
        </w:tc>
      </w:tr>
      <w:tr w:rsidR="00552DED" w:rsidTr="004024D4">
        <w:trPr>
          <w:trHeight w:val="526"/>
        </w:trPr>
        <w:tc>
          <w:tcPr>
            <w:tcW w:w="4472" w:type="pct"/>
            <w:gridSpan w:val="3"/>
            <w:tcBorders>
              <w:top w:val="single" w:sz="4" w:space="0" w:color="000000"/>
              <w:left w:val="single" w:sz="4" w:space="0" w:color="000000"/>
              <w:bottom w:val="single" w:sz="4" w:space="0" w:color="000000"/>
              <w:right w:val="single" w:sz="4" w:space="0" w:color="000000"/>
            </w:tcBorders>
          </w:tcPr>
          <w:p w:rsidR="004024D4" w:rsidRPr="00A12449" w:rsidRDefault="00823D8B" w:rsidP="004024D4">
            <w:pPr>
              <w:pStyle w:val="ListParagraph"/>
              <w:numPr>
                <w:ilvl w:val="0"/>
                <w:numId w:val="15"/>
              </w:numPr>
              <w:spacing w:after="0" w:line="259" w:lineRule="auto"/>
            </w:pPr>
            <w:r w:rsidRPr="00A12449">
              <w:t xml:space="preserve">Either alone or with your spouse, you own more than $1 million in cash and securities, after subtracting any debt related to the cash and securities. </w:t>
            </w:r>
          </w:p>
        </w:tc>
        <w:tc>
          <w:tcPr>
            <w:tcW w:w="528" w:type="pct"/>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30" w:firstLine="0"/>
              <w:jc w:val="center"/>
            </w:pPr>
            <w:r w:rsidRPr="00A12449">
              <w:rPr>
                <w:sz w:val="22"/>
              </w:rPr>
              <w:t xml:space="preserve"> </w:t>
            </w:r>
          </w:p>
        </w:tc>
      </w:tr>
      <w:tr w:rsidR="00552DED" w:rsidTr="004024D4">
        <w:trPr>
          <w:trHeight w:val="524"/>
        </w:trPr>
        <w:tc>
          <w:tcPr>
            <w:tcW w:w="4472" w:type="pct"/>
            <w:gridSpan w:val="3"/>
            <w:tcBorders>
              <w:top w:val="single" w:sz="4" w:space="0" w:color="000000"/>
              <w:left w:val="single" w:sz="4" w:space="0" w:color="000000"/>
              <w:bottom w:val="single" w:sz="4" w:space="0" w:color="000000"/>
              <w:right w:val="single" w:sz="4" w:space="0" w:color="000000"/>
            </w:tcBorders>
          </w:tcPr>
          <w:p w:rsidR="004024D4" w:rsidRPr="00A12449" w:rsidRDefault="00823D8B" w:rsidP="004024D4">
            <w:pPr>
              <w:pStyle w:val="ListParagraph"/>
              <w:numPr>
                <w:ilvl w:val="0"/>
                <w:numId w:val="15"/>
              </w:numPr>
              <w:spacing w:after="0" w:line="259" w:lineRule="auto"/>
            </w:pPr>
            <w:r w:rsidRPr="00A12449">
              <w:t>Either alone or with your spouse, you have net assets worth more than $5 million. (Your net assets are</w:t>
            </w:r>
            <w:r w:rsidRPr="00A12449">
              <w:t xml:space="preserve"> your total assets (including real estate) minus your total debt.) </w:t>
            </w:r>
          </w:p>
        </w:tc>
        <w:tc>
          <w:tcPr>
            <w:tcW w:w="528" w:type="pct"/>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30" w:firstLine="0"/>
              <w:jc w:val="center"/>
            </w:pPr>
            <w:r w:rsidRPr="00A12449">
              <w:rPr>
                <w:sz w:val="22"/>
              </w:rPr>
              <w:t xml:space="preserve"> </w:t>
            </w:r>
          </w:p>
        </w:tc>
      </w:tr>
      <w:tr w:rsidR="00552DED" w:rsidTr="004024D4">
        <w:trPr>
          <w:trHeight w:val="35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rsidR="004024D4" w:rsidRPr="00A12449" w:rsidRDefault="00823D8B">
            <w:pPr>
              <w:tabs>
                <w:tab w:val="center" w:pos="1541"/>
              </w:tabs>
              <w:spacing w:after="0" w:line="259" w:lineRule="auto"/>
              <w:ind w:left="0" w:firstLine="0"/>
              <w:jc w:val="left"/>
            </w:pPr>
            <w:r w:rsidRPr="00A12449">
              <w:rPr>
                <w:b/>
              </w:rPr>
              <w:t>4.</w:t>
            </w:r>
            <w:r w:rsidRPr="00A12449">
              <w:rPr>
                <w:rFonts w:ascii="Arial" w:eastAsia="Arial" w:hAnsi="Arial" w:cs="Arial"/>
                <w:b/>
              </w:rPr>
              <w:t xml:space="preserve"> </w:t>
            </w:r>
            <w:r w:rsidRPr="00A12449">
              <w:rPr>
                <w:rFonts w:ascii="Arial" w:eastAsia="Arial" w:hAnsi="Arial" w:cs="Arial"/>
                <w:b/>
              </w:rPr>
              <w:tab/>
            </w:r>
            <w:r w:rsidRPr="00A12449">
              <w:rPr>
                <w:b/>
              </w:rPr>
              <w:t xml:space="preserve">Your name and signature </w:t>
            </w:r>
          </w:p>
        </w:tc>
      </w:tr>
      <w:tr w:rsidR="00552DED" w:rsidTr="004024D4">
        <w:trPr>
          <w:trHeight w:val="620"/>
        </w:trPr>
        <w:tc>
          <w:tcPr>
            <w:tcW w:w="5000" w:type="pct"/>
            <w:gridSpan w:val="4"/>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24" w:firstLine="0"/>
            </w:pPr>
            <w:r w:rsidRPr="00A12449">
              <w:t>By signing this form, you confirm that you have read this form and you understand the risks of making this investment as identified in this form.</w:t>
            </w:r>
            <w:r w:rsidRPr="00A12449">
              <w:rPr>
                <w:b/>
              </w:rPr>
              <w:t xml:space="preserve"> </w:t>
            </w:r>
          </w:p>
        </w:tc>
      </w:tr>
      <w:tr w:rsidR="00552DED" w:rsidTr="004024D4">
        <w:trPr>
          <w:trHeight w:val="355"/>
        </w:trPr>
        <w:tc>
          <w:tcPr>
            <w:tcW w:w="5000" w:type="pct"/>
            <w:gridSpan w:val="4"/>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24" w:firstLine="0"/>
              <w:jc w:val="left"/>
            </w:pPr>
            <w:r w:rsidRPr="00A12449">
              <w:t xml:space="preserve">First </w:t>
            </w:r>
            <w:r w:rsidRPr="00A12449">
              <w:t>and last name (please print)</w:t>
            </w:r>
            <w:r w:rsidRPr="00A12449">
              <w:rPr>
                <w:b/>
              </w:rPr>
              <w:t>:</w:t>
            </w:r>
            <w:r w:rsidRPr="00A12449">
              <w:t xml:space="preserve"> </w:t>
            </w:r>
          </w:p>
        </w:tc>
      </w:tr>
      <w:tr w:rsidR="00552DED" w:rsidTr="004024D4">
        <w:trPr>
          <w:trHeight w:val="394"/>
        </w:trPr>
        <w:tc>
          <w:tcPr>
            <w:tcW w:w="3305" w:type="pct"/>
            <w:gridSpan w:val="2"/>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0" w:firstLine="0"/>
              <w:jc w:val="left"/>
            </w:pPr>
            <w:r w:rsidRPr="00A12449">
              <w:t xml:space="preserve">Signature: </w:t>
            </w:r>
          </w:p>
        </w:tc>
        <w:tc>
          <w:tcPr>
            <w:tcW w:w="1695" w:type="pct"/>
            <w:gridSpan w:val="2"/>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25" w:firstLine="0"/>
              <w:jc w:val="left"/>
            </w:pPr>
            <w:r w:rsidRPr="00A12449">
              <w:t xml:space="preserve">Date: </w:t>
            </w:r>
          </w:p>
        </w:tc>
      </w:tr>
      <w:tr w:rsidR="00552DED" w:rsidTr="004024D4">
        <w:trPr>
          <w:trHeight w:val="397"/>
        </w:trPr>
        <w:tc>
          <w:tcPr>
            <w:tcW w:w="5000" w:type="pct"/>
            <w:gridSpan w:val="4"/>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24" w:firstLine="0"/>
              <w:jc w:val="left"/>
            </w:pPr>
            <w:r w:rsidRPr="00A12449">
              <w:rPr>
                <w:b/>
              </w:rPr>
              <w:t xml:space="preserve">SECTION 5 TO BE COMPLETED BY THE SALESPERSON </w:t>
            </w:r>
          </w:p>
        </w:tc>
      </w:tr>
      <w:tr w:rsidR="00552DED" w:rsidTr="004024D4">
        <w:trPr>
          <w:trHeight w:val="31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rsidR="004024D4" w:rsidRPr="00A12449" w:rsidRDefault="00823D8B">
            <w:pPr>
              <w:tabs>
                <w:tab w:val="center" w:pos="1491"/>
              </w:tabs>
              <w:spacing w:after="0" w:line="259" w:lineRule="auto"/>
              <w:ind w:left="0" w:firstLine="0"/>
              <w:jc w:val="left"/>
            </w:pPr>
            <w:r w:rsidRPr="00A12449">
              <w:rPr>
                <w:b/>
              </w:rPr>
              <w:t>5.</w:t>
            </w:r>
            <w:r w:rsidRPr="00A12449">
              <w:rPr>
                <w:rFonts w:ascii="Arial" w:eastAsia="Arial" w:hAnsi="Arial" w:cs="Arial"/>
                <w:b/>
              </w:rPr>
              <w:t xml:space="preserve"> </w:t>
            </w:r>
            <w:r w:rsidRPr="00A12449">
              <w:rPr>
                <w:rFonts w:ascii="Arial" w:eastAsia="Arial" w:hAnsi="Arial" w:cs="Arial"/>
                <w:b/>
              </w:rPr>
              <w:tab/>
            </w:r>
            <w:r w:rsidRPr="00A12449">
              <w:rPr>
                <w:b/>
              </w:rPr>
              <w:t xml:space="preserve">Salesperson information </w:t>
            </w:r>
          </w:p>
        </w:tc>
      </w:tr>
      <w:tr w:rsidR="00552DED" w:rsidTr="004024D4">
        <w:trPr>
          <w:trHeight w:val="885"/>
        </w:trPr>
        <w:tc>
          <w:tcPr>
            <w:tcW w:w="5000" w:type="pct"/>
            <w:gridSpan w:val="4"/>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24" w:right="48" w:firstLine="0"/>
            </w:pPr>
            <w:r w:rsidRPr="00A12449">
              <w:rPr>
                <w:i/>
              </w:rPr>
              <w:lastRenderedPageBreak/>
              <w:t>[Instruction: The salesperson is the person who meets with, or provides information to, the purchaser with respect to making this investment. That could include a representative of the issuer or selling security holder, a registrant or a person who is exem</w:t>
            </w:r>
            <w:r w:rsidRPr="00A12449">
              <w:rPr>
                <w:i/>
              </w:rPr>
              <w:t xml:space="preserve">pt from the registration requirement.] </w:t>
            </w:r>
          </w:p>
        </w:tc>
      </w:tr>
      <w:tr w:rsidR="00552DED" w:rsidTr="004024D4">
        <w:trPr>
          <w:trHeight w:val="355"/>
        </w:trPr>
        <w:tc>
          <w:tcPr>
            <w:tcW w:w="5000" w:type="pct"/>
            <w:gridSpan w:val="4"/>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24" w:firstLine="0"/>
              <w:jc w:val="left"/>
            </w:pPr>
            <w:r w:rsidRPr="00A12449">
              <w:t xml:space="preserve">First and last name of salesperson (please print): </w:t>
            </w:r>
            <w:r w:rsidRPr="00FD6DD3">
              <w:t>Harry Chew</w:t>
            </w:r>
          </w:p>
        </w:tc>
      </w:tr>
      <w:tr w:rsidR="00552DED" w:rsidTr="004024D4">
        <w:trPr>
          <w:trHeight w:val="394"/>
        </w:trPr>
        <w:tc>
          <w:tcPr>
            <w:tcW w:w="3305" w:type="pct"/>
            <w:gridSpan w:val="2"/>
            <w:tcBorders>
              <w:top w:val="single" w:sz="4" w:space="0" w:color="000000"/>
              <w:left w:val="single" w:sz="4" w:space="0" w:color="000000"/>
              <w:bottom w:val="single" w:sz="4" w:space="0" w:color="000000"/>
              <w:right w:val="single" w:sz="4" w:space="0" w:color="000000"/>
            </w:tcBorders>
          </w:tcPr>
          <w:p w:rsidR="004024D4" w:rsidRPr="00D666B9" w:rsidRDefault="00823D8B" w:rsidP="00935AA2">
            <w:pPr>
              <w:spacing w:after="0" w:line="259" w:lineRule="auto"/>
              <w:ind w:left="0" w:firstLine="0"/>
              <w:jc w:val="left"/>
            </w:pPr>
            <w:r w:rsidRPr="00A12449">
              <w:t xml:space="preserve">Telephone: </w:t>
            </w:r>
            <w:r>
              <w:t xml:space="preserve"> </w:t>
            </w:r>
            <w:r>
              <w:rPr>
                <w:rStyle w:val="Prompt"/>
                <w:rFonts w:ascii="Wingdings" w:hAnsi="Wingdings"/>
              </w:rPr>
              <w:sym w:font="Wingdings" w:char="F06C"/>
            </w:r>
          </w:p>
        </w:tc>
        <w:tc>
          <w:tcPr>
            <w:tcW w:w="1695" w:type="pct"/>
            <w:gridSpan w:val="2"/>
            <w:tcBorders>
              <w:top w:val="single" w:sz="4" w:space="0" w:color="000000"/>
              <w:left w:val="single" w:sz="4" w:space="0" w:color="000000"/>
              <w:bottom w:val="single" w:sz="4" w:space="0" w:color="000000"/>
              <w:right w:val="single" w:sz="4" w:space="0" w:color="000000"/>
            </w:tcBorders>
          </w:tcPr>
          <w:p w:rsidR="004024D4" w:rsidRPr="00D666B9" w:rsidRDefault="00823D8B">
            <w:pPr>
              <w:spacing w:after="0" w:line="259" w:lineRule="auto"/>
              <w:ind w:left="25" w:firstLine="0"/>
              <w:jc w:val="left"/>
            </w:pPr>
            <w:r w:rsidRPr="00A12449">
              <w:t xml:space="preserve">Email: </w:t>
            </w:r>
            <w:r>
              <w:t xml:space="preserve"> </w:t>
            </w:r>
            <w:r>
              <w:rPr>
                <w:rStyle w:val="Prompt"/>
                <w:rFonts w:ascii="Wingdings" w:hAnsi="Wingdings"/>
              </w:rPr>
              <w:sym w:font="Wingdings" w:char="F06C"/>
            </w:r>
          </w:p>
        </w:tc>
      </w:tr>
      <w:tr w:rsidR="00552DED" w:rsidTr="004024D4">
        <w:trPr>
          <w:trHeight w:val="355"/>
        </w:trPr>
        <w:tc>
          <w:tcPr>
            <w:tcW w:w="5000" w:type="pct"/>
            <w:gridSpan w:val="4"/>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24" w:firstLine="0"/>
              <w:jc w:val="left"/>
            </w:pPr>
            <w:r w:rsidRPr="00A12449">
              <w:t xml:space="preserve">Name of firm (if registered): </w:t>
            </w:r>
          </w:p>
        </w:tc>
      </w:tr>
      <w:tr w:rsidR="00552DED" w:rsidTr="004024D4">
        <w:trPr>
          <w:trHeight w:val="395"/>
        </w:trPr>
        <w:tc>
          <w:tcPr>
            <w:tcW w:w="5000" w:type="pct"/>
            <w:gridSpan w:val="4"/>
            <w:tcBorders>
              <w:top w:val="single" w:sz="4" w:space="0" w:color="000000"/>
              <w:left w:val="single" w:sz="4" w:space="0" w:color="000000"/>
              <w:bottom w:val="single" w:sz="4" w:space="0" w:color="000000"/>
              <w:right w:val="single" w:sz="4" w:space="0" w:color="000000"/>
            </w:tcBorders>
          </w:tcPr>
          <w:p w:rsidR="004024D4" w:rsidRPr="00A12449" w:rsidRDefault="00823D8B">
            <w:pPr>
              <w:spacing w:after="0" w:line="259" w:lineRule="auto"/>
              <w:ind w:left="24" w:firstLine="0"/>
              <w:jc w:val="left"/>
            </w:pPr>
            <w:r w:rsidRPr="00A12449">
              <w:rPr>
                <w:b/>
              </w:rPr>
              <w:t xml:space="preserve">SECTION 6 TO BE COMPLETED BY THE ISSUER OR SELLING SECURITY HOLDER </w:t>
            </w:r>
          </w:p>
        </w:tc>
      </w:tr>
      <w:tr w:rsidR="00552DED" w:rsidTr="004024D4">
        <w:trPr>
          <w:trHeight w:val="31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rsidR="004024D4" w:rsidRPr="00A12449" w:rsidRDefault="00823D8B">
            <w:pPr>
              <w:tabs>
                <w:tab w:val="center" w:pos="2328"/>
              </w:tabs>
              <w:spacing w:after="0" w:line="259" w:lineRule="auto"/>
              <w:ind w:left="0" w:firstLine="0"/>
              <w:jc w:val="left"/>
            </w:pPr>
            <w:r w:rsidRPr="00A12449">
              <w:rPr>
                <w:b/>
              </w:rPr>
              <w:t>6.</w:t>
            </w:r>
            <w:r w:rsidRPr="00A12449">
              <w:rPr>
                <w:rFonts w:ascii="Arial" w:eastAsia="Arial" w:hAnsi="Arial" w:cs="Arial"/>
                <w:b/>
              </w:rPr>
              <w:t xml:space="preserve"> </w:t>
            </w:r>
            <w:r w:rsidRPr="00A12449">
              <w:rPr>
                <w:rFonts w:ascii="Arial" w:eastAsia="Arial" w:hAnsi="Arial" w:cs="Arial"/>
                <w:b/>
              </w:rPr>
              <w:tab/>
            </w:r>
            <w:r w:rsidRPr="00A12449">
              <w:rPr>
                <w:b/>
              </w:rPr>
              <w:t xml:space="preserve">For more information about this investment </w:t>
            </w:r>
          </w:p>
        </w:tc>
      </w:tr>
      <w:tr w:rsidR="00552DED" w:rsidTr="004024D4">
        <w:trPr>
          <w:trHeight w:val="2975"/>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4024D4" w:rsidRPr="00CB6275" w:rsidRDefault="00823D8B">
            <w:pPr>
              <w:spacing w:after="15" w:line="259" w:lineRule="auto"/>
              <w:ind w:left="91" w:firstLine="0"/>
              <w:jc w:val="left"/>
            </w:pPr>
            <w:r w:rsidRPr="00D666B9">
              <w:rPr>
                <w:b/>
              </w:rPr>
              <w:t>[COMPANY NAME]</w:t>
            </w:r>
            <w:r w:rsidRPr="00CB6275">
              <w:t xml:space="preserve"> </w:t>
            </w:r>
          </w:p>
          <w:p w:rsidR="00D666B9" w:rsidRDefault="00823D8B" w:rsidP="00935AA2">
            <w:pPr>
              <w:spacing w:after="17" w:line="259" w:lineRule="auto"/>
              <w:ind w:left="91" w:firstLine="0"/>
              <w:jc w:val="left"/>
            </w:pPr>
            <w:r>
              <w:rPr>
                <w:rStyle w:val="Prompt"/>
                <w:rFonts w:ascii="Wingdings" w:hAnsi="Wingdings"/>
              </w:rPr>
              <w:sym w:font="Wingdings" w:char="F06C"/>
            </w:r>
          </w:p>
          <w:p w:rsidR="00935AA2" w:rsidRPr="00D666B9" w:rsidRDefault="00823D8B" w:rsidP="00935AA2">
            <w:pPr>
              <w:spacing w:after="17" w:line="259" w:lineRule="auto"/>
              <w:ind w:left="91" w:firstLine="0"/>
              <w:jc w:val="left"/>
            </w:pPr>
            <w:r w:rsidRPr="00545237">
              <w:t>Tel:</w:t>
            </w:r>
            <w:r>
              <w:t xml:space="preserve"> </w:t>
            </w:r>
            <w:r>
              <w:rPr>
                <w:rStyle w:val="Prompt"/>
                <w:rFonts w:ascii="Wingdings" w:hAnsi="Wingdings"/>
              </w:rPr>
              <w:sym w:font="Wingdings" w:char="F06C"/>
            </w:r>
          </w:p>
          <w:p w:rsidR="004024D4" w:rsidRPr="00D666B9" w:rsidRDefault="00823D8B" w:rsidP="00935AA2">
            <w:pPr>
              <w:spacing w:after="17" w:line="259" w:lineRule="auto"/>
              <w:ind w:left="91" w:firstLine="0"/>
              <w:jc w:val="left"/>
            </w:pPr>
            <w:r w:rsidRPr="00545237">
              <w:t xml:space="preserve">Attention: </w:t>
            </w:r>
            <w:r>
              <w:rPr>
                <w:rStyle w:val="Prompt"/>
                <w:rFonts w:ascii="Wingdings" w:hAnsi="Wingdings"/>
              </w:rPr>
              <w:sym w:font="Wingdings" w:char="F06C"/>
            </w:r>
          </w:p>
          <w:p w:rsidR="004024D4" w:rsidRPr="00D666B9" w:rsidRDefault="00823D8B">
            <w:pPr>
              <w:spacing w:after="10" w:line="259" w:lineRule="auto"/>
              <w:ind w:left="91" w:firstLine="0"/>
              <w:jc w:val="left"/>
            </w:pPr>
            <w:r w:rsidRPr="00545237">
              <w:t xml:space="preserve">Email: </w:t>
            </w:r>
            <w:r>
              <w:rPr>
                <w:rStyle w:val="Prompt"/>
                <w:rFonts w:ascii="Wingdings" w:hAnsi="Wingdings"/>
              </w:rPr>
              <w:sym w:font="Wingdings" w:char="F06C"/>
            </w:r>
          </w:p>
          <w:p w:rsidR="004024D4" w:rsidRPr="00CB6275" w:rsidRDefault="00823D8B">
            <w:pPr>
              <w:spacing w:after="0" w:line="259" w:lineRule="auto"/>
              <w:ind w:left="24" w:firstLine="0"/>
              <w:rPr>
                <w:b/>
              </w:rPr>
            </w:pPr>
            <w:r w:rsidRPr="00CB6275">
              <w:rPr>
                <w:b/>
              </w:rPr>
              <w:t xml:space="preserve">For more information about prospectus exemptions, contact your local securities regulator. You can find contact information at </w:t>
            </w:r>
            <w:r w:rsidRPr="00CB6275">
              <w:rPr>
                <w:b/>
                <w:color w:val="0000CC"/>
                <w:u w:val="single" w:color="0000CC"/>
              </w:rPr>
              <w:t>www.securities-administrators.ca</w:t>
            </w:r>
            <w:r w:rsidRPr="00CB6275">
              <w:rPr>
                <w:b/>
                <w:color w:val="0000CC"/>
              </w:rPr>
              <w:t>.</w:t>
            </w:r>
            <w:r w:rsidRPr="00CB6275">
              <w:rPr>
                <w:b/>
                <w:i/>
              </w:rPr>
              <w:t xml:space="preserve"> </w:t>
            </w:r>
          </w:p>
        </w:tc>
      </w:tr>
    </w:tbl>
    <w:p w:rsidR="004024D4" w:rsidRPr="00A12449" w:rsidRDefault="00823D8B">
      <w:pPr>
        <w:spacing w:after="140"/>
        <w:ind w:left="370" w:right="20" w:hanging="10"/>
      </w:pPr>
      <w:r w:rsidRPr="00A12449">
        <w:rPr>
          <w:b/>
          <w:i/>
        </w:rPr>
        <w:t xml:space="preserve">Form instructions: </w:t>
      </w:r>
    </w:p>
    <w:p w:rsidR="004024D4" w:rsidRPr="00A12449" w:rsidRDefault="00823D8B">
      <w:pPr>
        <w:numPr>
          <w:ilvl w:val="0"/>
          <w:numId w:val="9"/>
        </w:numPr>
        <w:spacing w:after="231" w:line="250" w:lineRule="auto"/>
        <w:ind w:hanging="540"/>
      </w:pPr>
      <w:r w:rsidRPr="00A12449">
        <w:rPr>
          <w:i/>
        </w:rPr>
        <w:t xml:space="preserve">This form does not mandate the use of a specific font size or style but the font must be legible. </w:t>
      </w:r>
    </w:p>
    <w:p w:rsidR="004024D4" w:rsidRPr="00A12449" w:rsidRDefault="00823D8B">
      <w:pPr>
        <w:numPr>
          <w:ilvl w:val="0"/>
          <w:numId w:val="9"/>
        </w:numPr>
        <w:spacing w:after="232" w:line="250" w:lineRule="auto"/>
        <w:ind w:hanging="540"/>
      </w:pPr>
      <w:r w:rsidRPr="00A12449">
        <w:rPr>
          <w:i/>
        </w:rPr>
        <w:t xml:space="preserve">The information in sections 1, 5 and 6 must be completed before the purchaser completes and signs the form. </w:t>
      </w:r>
    </w:p>
    <w:p w:rsidR="004024D4" w:rsidRPr="00A12449" w:rsidRDefault="00823D8B">
      <w:pPr>
        <w:numPr>
          <w:ilvl w:val="0"/>
          <w:numId w:val="9"/>
        </w:numPr>
        <w:spacing w:after="260" w:line="250" w:lineRule="auto"/>
        <w:ind w:hanging="540"/>
      </w:pPr>
      <w:r w:rsidRPr="00A12449">
        <w:rPr>
          <w:i/>
        </w:rPr>
        <w:t>The purchaser must sign this</w:t>
      </w:r>
      <w:r w:rsidRPr="00A12449">
        <w:rPr>
          <w:i/>
        </w:rPr>
        <w:t xml:space="preserve"> form. Each of the purchaser and the issuer or selling security holder must receive a copy of this form signed by the purchaser. The issuer or selling security holder is required to keep a copy of this form for 8 years after the distribution. </w:t>
      </w:r>
    </w:p>
    <w:p w:rsidR="004024D4" w:rsidRPr="00A12449" w:rsidRDefault="00823D8B">
      <w:pPr>
        <w:spacing w:after="218" w:line="259" w:lineRule="auto"/>
        <w:ind w:left="0" w:firstLine="0"/>
        <w:jc w:val="left"/>
      </w:pPr>
      <w:r w:rsidRPr="00A12449">
        <w:rPr>
          <w:rFonts w:ascii="Calibri" w:eastAsia="Calibri" w:hAnsi="Calibri" w:cs="Calibri"/>
          <w:sz w:val="22"/>
        </w:rPr>
        <w:t xml:space="preserve"> </w:t>
      </w:r>
    </w:p>
    <w:p w:rsidR="004024D4" w:rsidRPr="00A12449" w:rsidRDefault="00823D8B">
      <w:pPr>
        <w:spacing w:after="0" w:line="259" w:lineRule="auto"/>
        <w:ind w:left="0" w:firstLine="0"/>
        <w:jc w:val="left"/>
      </w:pPr>
      <w:r w:rsidRPr="00A12449">
        <w:rPr>
          <w:rFonts w:ascii="Calibri" w:eastAsia="Calibri" w:hAnsi="Calibri" w:cs="Calibri"/>
          <w:sz w:val="22"/>
        </w:rPr>
        <w:t xml:space="preserve"> </w:t>
      </w:r>
    </w:p>
    <w:p w:rsidR="004024D4" w:rsidRDefault="00823D8B" w:rsidP="004024D4">
      <w:pPr>
        <w:pStyle w:val="Heading1"/>
        <w:numPr>
          <w:ilvl w:val="0"/>
          <w:numId w:val="0"/>
        </w:numPr>
        <w:ind w:right="173"/>
        <w:rPr>
          <w:lang w:val="en-CA"/>
        </w:rPr>
      </w:pPr>
      <w:r>
        <w:rPr>
          <w:lang w:val="en-CA"/>
        </w:rPr>
        <w:br w:type="page"/>
      </w:r>
    </w:p>
    <w:p w:rsidR="004024D4" w:rsidRPr="00E41FB8" w:rsidRDefault="00823D8B" w:rsidP="004024D4">
      <w:pPr>
        <w:ind w:left="228" w:firstLine="0"/>
        <w:jc w:val="center"/>
        <w:rPr>
          <w:b/>
        </w:rPr>
      </w:pPr>
      <w:r w:rsidRPr="006336CC">
        <w:rPr>
          <w:b/>
        </w:rPr>
        <w:lastRenderedPageBreak/>
        <w:t xml:space="preserve">SCHEDULE </w:t>
      </w:r>
      <w:r>
        <w:rPr>
          <w:b/>
        </w:rPr>
        <w:t>“</w:t>
      </w:r>
      <w:r w:rsidRPr="006336CC">
        <w:rPr>
          <w:b/>
        </w:rPr>
        <w:t>B</w:t>
      </w:r>
      <w:r>
        <w:rPr>
          <w:b/>
        </w:rPr>
        <w:t>”</w:t>
      </w:r>
      <w:r>
        <w:rPr>
          <w:b/>
        </w:rPr>
        <w:br/>
        <w:t xml:space="preserve">CLOSE PERSONAL FRIEND </w:t>
      </w:r>
      <w:r w:rsidRPr="00E41FB8">
        <w:rPr>
          <w:b/>
        </w:rPr>
        <w:t>AND/OR CLOSE BUSINESS ASSOCIATE QUESTIONNAIRE</w:t>
      </w:r>
    </w:p>
    <w:p w:rsidR="004024D4" w:rsidRPr="002E3A78" w:rsidRDefault="00823D8B" w:rsidP="004024D4">
      <w:pPr>
        <w:pStyle w:val="Header"/>
        <w:tabs>
          <w:tab w:val="left" w:pos="720"/>
        </w:tabs>
        <w:jc w:val="center"/>
        <w:rPr>
          <w:b/>
        </w:rPr>
      </w:pPr>
    </w:p>
    <w:p w:rsidR="004024D4" w:rsidRPr="002E3A78" w:rsidRDefault="00823D8B" w:rsidP="004024D4">
      <w:pPr>
        <w:pStyle w:val="Header"/>
        <w:tabs>
          <w:tab w:val="left" w:pos="720"/>
        </w:tabs>
        <w:rPr>
          <w:b/>
        </w:rPr>
      </w:pPr>
    </w:p>
    <w:p w:rsidR="004024D4" w:rsidRDefault="00823D8B" w:rsidP="004024D4">
      <w:pPr>
        <w:pStyle w:val="Header"/>
        <w:tabs>
          <w:tab w:val="left" w:pos="1440"/>
        </w:tabs>
      </w:pPr>
      <w:r w:rsidRPr="002E3A78">
        <w:rPr>
          <w:b/>
        </w:rPr>
        <w:t>TO:</w:t>
      </w:r>
      <w:r w:rsidRPr="002E3A78">
        <w:rPr>
          <w:b/>
        </w:rPr>
        <w:tab/>
      </w:r>
      <w:r>
        <w:rPr>
          <w:b/>
        </w:rPr>
        <w:tab/>
      </w:r>
      <w:r w:rsidRPr="00D666B9">
        <w:rPr>
          <w:b/>
        </w:rPr>
        <w:t>[COMPANY NAME]</w:t>
      </w:r>
      <w:r w:rsidRPr="00156C78">
        <w:rPr>
          <w:b/>
        </w:rPr>
        <w:t xml:space="preserve"> </w:t>
      </w:r>
      <w:r w:rsidRPr="002E3A78">
        <w:t xml:space="preserve">(the </w:t>
      </w:r>
      <w:r>
        <w:t>“</w:t>
      </w:r>
      <w:r>
        <w:rPr>
          <w:b/>
        </w:rPr>
        <w:t>Corporation</w:t>
      </w:r>
      <w:r>
        <w:t>”</w:t>
      </w:r>
      <w:r w:rsidRPr="002E3A78">
        <w:t>)</w:t>
      </w:r>
    </w:p>
    <w:p w:rsidR="004024D4" w:rsidRPr="002E3A78" w:rsidRDefault="00823D8B" w:rsidP="004024D4">
      <w:pPr>
        <w:pStyle w:val="Header"/>
        <w:tabs>
          <w:tab w:val="left" w:pos="720"/>
        </w:tabs>
      </w:pPr>
    </w:p>
    <w:p w:rsidR="004024D4" w:rsidRPr="002E3A78" w:rsidRDefault="00823D8B" w:rsidP="004024D4">
      <w:pPr>
        <w:pStyle w:val="Header"/>
        <w:tabs>
          <w:tab w:val="left" w:pos="1440"/>
        </w:tabs>
        <w:rPr>
          <w:b/>
        </w:rPr>
      </w:pPr>
      <w:r w:rsidRPr="002E3A78">
        <w:rPr>
          <w:b/>
        </w:rPr>
        <w:t xml:space="preserve">All Subscribers must complete this form including individuals who are: </w:t>
      </w:r>
    </w:p>
    <w:p w:rsidR="004024D4" w:rsidRPr="002E3A78" w:rsidRDefault="00823D8B" w:rsidP="004024D4">
      <w:pPr>
        <w:pStyle w:val="Header"/>
        <w:numPr>
          <w:ilvl w:val="0"/>
          <w:numId w:val="21"/>
        </w:numPr>
        <w:tabs>
          <w:tab w:val="clear" w:pos="4680"/>
          <w:tab w:val="left" w:pos="1440"/>
          <w:tab w:val="center" w:pos="4320"/>
        </w:tabs>
        <w:autoSpaceDE w:val="0"/>
        <w:autoSpaceDN w:val="0"/>
        <w:adjustRightInd w:val="0"/>
        <w:spacing w:line="240" w:lineRule="atLeast"/>
      </w:pPr>
      <w:r w:rsidRPr="002E3A78">
        <w:t>a spouse, parent, grandparent, brother, sister, child or gra</w:t>
      </w:r>
      <w:r w:rsidRPr="002E3A78">
        <w:t>ndchild of a director, executive officer, founder or control person of the Corporation;</w:t>
      </w:r>
    </w:p>
    <w:p w:rsidR="004024D4" w:rsidRPr="002E3A78" w:rsidRDefault="00823D8B" w:rsidP="004024D4">
      <w:pPr>
        <w:pStyle w:val="Header"/>
        <w:numPr>
          <w:ilvl w:val="0"/>
          <w:numId w:val="21"/>
        </w:numPr>
        <w:tabs>
          <w:tab w:val="clear" w:pos="4680"/>
          <w:tab w:val="left" w:pos="1440"/>
          <w:tab w:val="center" w:pos="4320"/>
        </w:tabs>
        <w:autoSpaceDE w:val="0"/>
        <w:autoSpaceDN w:val="0"/>
        <w:adjustRightInd w:val="0"/>
        <w:spacing w:line="240" w:lineRule="atLeast"/>
      </w:pPr>
      <w:r w:rsidRPr="002E3A78">
        <w:t>a parent, grandparent, brother, sister, child or grandchild of the spouse of a director, executive officer, founder or control person of the Corporation;</w:t>
      </w:r>
    </w:p>
    <w:p w:rsidR="004024D4" w:rsidRPr="002E3A78" w:rsidRDefault="00823D8B" w:rsidP="004024D4">
      <w:pPr>
        <w:pStyle w:val="Header"/>
        <w:numPr>
          <w:ilvl w:val="0"/>
          <w:numId w:val="21"/>
        </w:numPr>
        <w:tabs>
          <w:tab w:val="clear" w:pos="4680"/>
          <w:tab w:val="left" w:pos="1440"/>
          <w:tab w:val="center" w:pos="4320"/>
        </w:tabs>
        <w:autoSpaceDE w:val="0"/>
        <w:autoSpaceDN w:val="0"/>
        <w:adjustRightInd w:val="0"/>
        <w:spacing w:line="240" w:lineRule="atLeast"/>
      </w:pPr>
      <w:r w:rsidRPr="002E3A78">
        <w:t>a close person</w:t>
      </w:r>
      <w:r w:rsidRPr="002E3A78">
        <w:t>al friend of a director, executive officer, founder or control person of the Corporation; or</w:t>
      </w:r>
    </w:p>
    <w:p w:rsidR="004024D4" w:rsidRPr="002E3A78" w:rsidRDefault="00823D8B" w:rsidP="004024D4">
      <w:pPr>
        <w:pStyle w:val="Header"/>
        <w:numPr>
          <w:ilvl w:val="0"/>
          <w:numId w:val="21"/>
        </w:numPr>
        <w:tabs>
          <w:tab w:val="clear" w:pos="4680"/>
          <w:tab w:val="left" w:pos="1440"/>
          <w:tab w:val="center" w:pos="4320"/>
        </w:tabs>
        <w:autoSpaceDE w:val="0"/>
        <w:autoSpaceDN w:val="0"/>
        <w:adjustRightInd w:val="0"/>
        <w:spacing w:line="240" w:lineRule="atLeast"/>
      </w:pPr>
      <w:r w:rsidRPr="002E3A78">
        <w:t>a close business associate of a director, executive officer, founder or control person of the Corporation.</w:t>
      </w:r>
    </w:p>
    <w:p w:rsidR="004024D4" w:rsidRPr="002E3A78" w:rsidRDefault="00823D8B" w:rsidP="004024D4">
      <w:pPr>
        <w:pStyle w:val="Header"/>
        <w:tabs>
          <w:tab w:val="left" w:pos="1440"/>
        </w:tabs>
      </w:pPr>
    </w:p>
    <w:p w:rsidR="004024D4" w:rsidRPr="002E3A78" w:rsidRDefault="00823D8B" w:rsidP="004024D4">
      <w:pPr>
        <w:pStyle w:val="Header"/>
        <w:tabs>
          <w:tab w:val="left" w:pos="1440"/>
        </w:tabs>
        <w:rPr>
          <w:b/>
        </w:rPr>
      </w:pPr>
      <w:r w:rsidRPr="002E3A78">
        <w:rPr>
          <w:b/>
        </w:rPr>
        <w:t xml:space="preserve">You do not need to complete this form if you are: </w:t>
      </w:r>
    </w:p>
    <w:p w:rsidR="004024D4" w:rsidRPr="002E3A78" w:rsidRDefault="00823D8B" w:rsidP="004024D4">
      <w:pPr>
        <w:pStyle w:val="Header"/>
        <w:numPr>
          <w:ilvl w:val="0"/>
          <w:numId w:val="22"/>
        </w:numPr>
        <w:tabs>
          <w:tab w:val="clear" w:pos="4680"/>
          <w:tab w:val="left" w:pos="1440"/>
          <w:tab w:val="center" w:pos="4320"/>
        </w:tabs>
        <w:autoSpaceDE w:val="0"/>
        <w:autoSpaceDN w:val="0"/>
        <w:adjustRightInd w:val="0"/>
        <w:spacing w:line="240" w:lineRule="atLeast"/>
      </w:pPr>
      <w:r w:rsidRPr="002E3A78">
        <w:t>a di</w:t>
      </w:r>
      <w:r w:rsidRPr="002E3A78">
        <w:t>rector, officer, employee, founder or control person of the Corporation; or</w:t>
      </w:r>
    </w:p>
    <w:p w:rsidR="004024D4" w:rsidRPr="002E3A78" w:rsidRDefault="00823D8B" w:rsidP="004024D4">
      <w:pPr>
        <w:pStyle w:val="Header"/>
        <w:numPr>
          <w:ilvl w:val="0"/>
          <w:numId w:val="22"/>
        </w:numPr>
        <w:tabs>
          <w:tab w:val="clear" w:pos="4680"/>
          <w:tab w:val="left" w:pos="1440"/>
          <w:tab w:val="center" w:pos="4320"/>
        </w:tabs>
        <w:autoSpaceDE w:val="0"/>
        <w:autoSpaceDN w:val="0"/>
        <w:adjustRightInd w:val="0"/>
        <w:spacing w:line="240" w:lineRule="atLeast"/>
      </w:pPr>
      <w:r w:rsidRPr="002E3A78">
        <w:t>a director, officer or employee of an affiliate of the Corporation.</w:t>
      </w:r>
    </w:p>
    <w:p w:rsidR="004024D4" w:rsidRPr="002E3A78" w:rsidRDefault="00823D8B" w:rsidP="004024D4">
      <w:pPr>
        <w:pStyle w:val="Header"/>
        <w:tabs>
          <w:tab w:val="left" w:pos="1440"/>
        </w:tabs>
      </w:pPr>
    </w:p>
    <w:p w:rsidR="004024D4" w:rsidRPr="002E3A78" w:rsidRDefault="00823D8B" w:rsidP="004024D4">
      <w:pPr>
        <w:pStyle w:val="Header"/>
        <w:tabs>
          <w:tab w:val="left" w:pos="1440"/>
        </w:tabs>
        <w:ind w:left="10" w:hanging="10"/>
      </w:pPr>
      <w:r w:rsidRPr="002E3A78">
        <w:t>For the purposes of this certificate “close personal friend” means that you have directly known such individual</w:t>
      </w:r>
      <w:r w:rsidRPr="002E3A78">
        <w:t xml:space="preserve"> well enough and for a sufficient period of time and in a sufficiently close relationship (where such relationship is direct and extends beyond being a relative or member of the same organization, association or religious group or a client, customer or for</w:t>
      </w:r>
      <w:r w:rsidRPr="002E3A78">
        <w:t>mer client or customer or being a close personal friend of a close personal friend of such individual) to be in a position to assess the capabilities and the trustworthiness of such individual.  For the purposes of this certificate “close business associat</w:t>
      </w:r>
      <w:r w:rsidRPr="002E3A78">
        <w:t>e” means that you have had a direct sufficient prior business dealings with such individual (where such relationship is direct and extends beyond being a casual business associate or person introduced or solicited for the purpose of purchasing securities o</w:t>
      </w:r>
      <w:r w:rsidRPr="002E3A78">
        <w:t>r a client, customer or former client or customer or being a close business associate of a close business associate of such individual) to be in a position to assess the capabilities and trustworthiness of such individual.</w:t>
      </w:r>
    </w:p>
    <w:tbl>
      <w:tblPr>
        <w:tblW w:w="10584" w:type="dxa"/>
        <w:tblLook w:val="01E0"/>
      </w:tblPr>
      <w:tblGrid>
        <w:gridCol w:w="5328"/>
        <w:gridCol w:w="5256"/>
      </w:tblGrid>
      <w:tr w:rsidR="00552DED" w:rsidTr="004024D4">
        <w:tc>
          <w:tcPr>
            <w:tcW w:w="5328" w:type="dxa"/>
            <w:vAlign w:val="bottom"/>
          </w:tcPr>
          <w:p w:rsidR="004024D4" w:rsidRPr="002E3A78" w:rsidRDefault="00823D8B" w:rsidP="004024D4">
            <w:pPr>
              <w:pStyle w:val="Header"/>
              <w:tabs>
                <w:tab w:val="left" w:pos="1440"/>
              </w:tabs>
              <w:ind w:left="255" w:firstLine="0"/>
              <w:jc w:val="left"/>
            </w:pPr>
            <w:r w:rsidRPr="002E3A78">
              <w:t xml:space="preserve">Name of director, executive </w:t>
            </w:r>
            <w:r w:rsidRPr="002E3A78">
              <w:t>officer, control person or founder:</w:t>
            </w:r>
          </w:p>
        </w:tc>
        <w:tc>
          <w:tcPr>
            <w:tcW w:w="5256" w:type="dxa"/>
            <w:tcBorders>
              <w:bottom w:val="single" w:sz="4" w:space="0" w:color="auto"/>
            </w:tcBorders>
          </w:tcPr>
          <w:p w:rsidR="004024D4" w:rsidRPr="002E3A78" w:rsidRDefault="00823D8B" w:rsidP="004024D4">
            <w:pPr>
              <w:pStyle w:val="Header"/>
              <w:tabs>
                <w:tab w:val="left" w:pos="1440"/>
              </w:tabs>
              <w:spacing w:after="240"/>
              <w:rPr>
                <w:u w:val="single"/>
              </w:rPr>
            </w:pPr>
          </w:p>
        </w:tc>
      </w:tr>
      <w:tr w:rsidR="00552DED" w:rsidTr="004024D4">
        <w:tc>
          <w:tcPr>
            <w:tcW w:w="5328" w:type="dxa"/>
            <w:vAlign w:val="bottom"/>
          </w:tcPr>
          <w:p w:rsidR="004024D4" w:rsidRPr="002E3A78" w:rsidRDefault="00823D8B" w:rsidP="004024D4">
            <w:pPr>
              <w:pStyle w:val="Header"/>
              <w:tabs>
                <w:tab w:val="left" w:pos="1440"/>
              </w:tabs>
              <w:jc w:val="left"/>
            </w:pPr>
            <w:r w:rsidRPr="002E3A78">
              <w:t>Length of Relationship:</w:t>
            </w:r>
          </w:p>
        </w:tc>
        <w:tc>
          <w:tcPr>
            <w:tcW w:w="5256" w:type="dxa"/>
            <w:tcBorders>
              <w:top w:val="single" w:sz="4" w:space="0" w:color="auto"/>
              <w:bottom w:val="single" w:sz="4" w:space="0" w:color="auto"/>
            </w:tcBorders>
          </w:tcPr>
          <w:p w:rsidR="004024D4" w:rsidRPr="002E3A78" w:rsidRDefault="00823D8B" w:rsidP="004024D4">
            <w:pPr>
              <w:pStyle w:val="Header"/>
              <w:tabs>
                <w:tab w:val="left" w:pos="1440"/>
              </w:tabs>
              <w:spacing w:after="240"/>
              <w:rPr>
                <w:u w:val="single"/>
              </w:rPr>
            </w:pPr>
          </w:p>
        </w:tc>
      </w:tr>
      <w:tr w:rsidR="00552DED" w:rsidTr="004024D4">
        <w:tc>
          <w:tcPr>
            <w:tcW w:w="5328" w:type="dxa"/>
            <w:vAlign w:val="bottom"/>
          </w:tcPr>
          <w:p w:rsidR="004024D4" w:rsidRPr="002E3A78" w:rsidRDefault="00823D8B" w:rsidP="004024D4">
            <w:pPr>
              <w:pStyle w:val="Header"/>
              <w:tabs>
                <w:tab w:val="left" w:pos="1440"/>
              </w:tabs>
              <w:jc w:val="left"/>
            </w:pPr>
            <w:r w:rsidRPr="002E3A78">
              <w:t>Details of Relationship:</w:t>
            </w:r>
          </w:p>
        </w:tc>
        <w:tc>
          <w:tcPr>
            <w:tcW w:w="5256" w:type="dxa"/>
            <w:tcBorders>
              <w:top w:val="single" w:sz="4" w:space="0" w:color="auto"/>
              <w:bottom w:val="single" w:sz="4" w:space="0" w:color="auto"/>
            </w:tcBorders>
          </w:tcPr>
          <w:p w:rsidR="004024D4" w:rsidRPr="002E3A78" w:rsidRDefault="00823D8B" w:rsidP="004024D4">
            <w:pPr>
              <w:pStyle w:val="Header"/>
              <w:tabs>
                <w:tab w:val="left" w:pos="1440"/>
              </w:tabs>
              <w:spacing w:after="240"/>
              <w:rPr>
                <w:u w:val="single"/>
              </w:rPr>
            </w:pPr>
          </w:p>
        </w:tc>
      </w:tr>
      <w:tr w:rsidR="00552DED" w:rsidTr="004024D4">
        <w:tc>
          <w:tcPr>
            <w:tcW w:w="5328" w:type="dxa"/>
            <w:vAlign w:val="bottom"/>
          </w:tcPr>
          <w:p w:rsidR="004024D4" w:rsidRPr="002E3A78" w:rsidRDefault="00823D8B" w:rsidP="004024D4">
            <w:pPr>
              <w:pStyle w:val="Header"/>
              <w:tabs>
                <w:tab w:val="left" w:pos="1440"/>
              </w:tabs>
              <w:jc w:val="left"/>
            </w:pPr>
            <w:r w:rsidRPr="002E3A78">
              <w:t>Prior Business Dealings (if applicable):</w:t>
            </w:r>
          </w:p>
        </w:tc>
        <w:tc>
          <w:tcPr>
            <w:tcW w:w="5256" w:type="dxa"/>
            <w:tcBorders>
              <w:top w:val="single" w:sz="4" w:space="0" w:color="auto"/>
              <w:bottom w:val="single" w:sz="4" w:space="0" w:color="auto"/>
            </w:tcBorders>
          </w:tcPr>
          <w:p w:rsidR="004024D4" w:rsidRPr="002E3A78" w:rsidRDefault="00823D8B" w:rsidP="004024D4">
            <w:pPr>
              <w:pStyle w:val="Header"/>
              <w:tabs>
                <w:tab w:val="left" w:pos="1440"/>
              </w:tabs>
              <w:spacing w:after="240"/>
              <w:rPr>
                <w:u w:val="single"/>
              </w:rPr>
            </w:pPr>
          </w:p>
        </w:tc>
      </w:tr>
    </w:tbl>
    <w:p w:rsidR="004024D4" w:rsidRPr="002E3A78" w:rsidRDefault="00823D8B" w:rsidP="004024D4">
      <w:pPr>
        <w:pStyle w:val="Header"/>
        <w:tabs>
          <w:tab w:val="left" w:pos="1440"/>
        </w:tabs>
        <w:ind w:left="10" w:hanging="10"/>
      </w:pPr>
    </w:p>
    <w:p w:rsidR="004024D4" w:rsidRPr="002E3A78" w:rsidRDefault="00823D8B" w:rsidP="004024D4">
      <w:pPr>
        <w:pStyle w:val="Header"/>
        <w:tabs>
          <w:tab w:val="left" w:pos="1440"/>
        </w:tabs>
        <w:ind w:left="10" w:hanging="10"/>
      </w:pPr>
      <w:r w:rsidRPr="002E3A78">
        <w:t xml:space="preserve">The undersigned understands that the Corporation is relying on this information in determining to sell securities to the </w:t>
      </w:r>
      <w:r w:rsidRPr="002E3A78">
        <w:t>undersigned in a manner exempt from the prospectus and registration requirements of the applicable securities laws.</w:t>
      </w:r>
    </w:p>
    <w:p w:rsidR="004024D4" w:rsidRPr="002E3A78" w:rsidRDefault="00823D8B" w:rsidP="004024D4">
      <w:pPr>
        <w:pStyle w:val="Header"/>
        <w:tabs>
          <w:tab w:val="left" w:pos="1440"/>
        </w:tabs>
      </w:pPr>
    </w:p>
    <w:p w:rsidR="004024D4" w:rsidRPr="002E3A78" w:rsidRDefault="00823D8B" w:rsidP="004024D4">
      <w:pPr>
        <w:pStyle w:val="Header"/>
        <w:tabs>
          <w:tab w:val="left" w:pos="1440"/>
        </w:tabs>
        <w:ind w:left="10" w:hanging="10"/>
      </w:pPr>
      <w:r w:rsidRPr="002E3A78">
        <w:t>The undersigned has executed this Questionnaire as of the __________ day of __________________________, 20</w:t>
      </w:r>
      <w:r>
        <w:rPr>
          <w:u w:val="single"/>
        </w:rPr>
        <w:t>      </w:t>
      </w:r>
      <w:r w:rsidRPr="002E3A78">
        <w:t>.</w:t>
      </w:r>
    </w:p>
    <w:p w:rsidR="004024D4" w:rsidRPr="002E3A78" w:rsidRDefault="00823D8B" w:rsidP="004024D4">
      <w:pPr>
        <w:pStyle w:val="Header"/>
        <w:tabs>
          <w:tab w:val="left" w:pos="1440"/>
        </w:tabs>
      </w:pPr>
    </w:p>
    <w:p w:rsidR="004024D4" w:rsidRPr="002E3A78" w:rsidRDefault="00823D8B" w:rsidP="004024D4">
      <w:pPr>
        <w:pStyle w:val="Header"/>
        <w:tabs>
          <w:tab w:val="left" w:pos="1440"/>
        </w:tabs>
        <w:ind w:left="10" w:hanging="10"/>
        <w:jc w:val="left"/>
      </w:pPr>
      <w:r w:rsidRPr="002E3A78">
        <w:t>If a Corporation, Partne</w:t>
      </w:r>
      <w:r w:rsidRPr="002E3A78">
        <w:t>rship or other Entity:</w:t>
      </w:r>
      <w:r w:rsidRPr="002E3A78">
        <w:tab/>
        <w:t xml:space="preserve">                                                If an Individual:</w:t>
      </w:r>
    </w:p>
    <w:p w:rsidR="004024D4" w:rsidRPr="002E3A78" w:rsidRDefault="00823D8B" w:rsidP="004024D4">
      <w:pPr>
        <w:pStyle w:val="Header"/>
        <w:tabs>
          <w:tab w:val="left" w:pos="1440"/>
        </w:tabs>
        <w:spacing w:after="120"/>
      </w:pPr>
    </w:p>
    <w:tbl>
      <w:tblPr>
        <w:tblW w:w="5000" w:type="pct"/>
        <w:tblLook w:val="01E0"/>
      </w:tblPr>
      <w:tblGrid>
        <w:gridCol w:w="5065"/>
        <w:gridCol w:w="1009"/>
        <w:gridCol w:w="4942"/>
      </w:tblGrid>
      <w:tr w:rsidR="00552DED" w:rsidTr="004024D4">
        <w:trPr>
          <w:trHeight w:val="350"/>
        </w:trPr>
        <w:tc>
          <w:tcPr>
            <w:tcW w:w="2299" w:type="pct"/>
            <w:tcBorders>
              <w:top w:val="single" w:sz="4" w:space="0" w:color="auto"/>
              <w:left w:val="nil"/>
              <w:bottom w:val="nil"/>
              <w:right w:val="nil"/>
            </w:tcBorders>
          </w:tcPr>
          <w:p w:rsidR="004024D4" w:rsidRPr="002E3A78" w:rsidRDefault="00823D8B" w:rsidP="004024D4">
            <w:pPr>
              <w:pStyle w:val="Header"/>
              <w:tabs>
                <w:tab w:val="left" w:pos="1440"/>
              </w:tabs>
            </w:pPr>
            <w:r w:rsidRPr="002E3A78">
              <w:t>Name of Entity</w:t>
            </w:r>
          </w:p>
        </w:tc>
        <w:tc>
          <w:tcPr>
            <w:tcW w:w="458" w:type="pct"/>
          </w:tcPr>
          <w:p w:rsidR="004024D4" w:rsidRPr="002E3A78" w:rsidRDefault="00823D8B" w:rsidP="004024D4">
            <w:pPr>
              <w:pStyle w:val="Header"/>
              <w:tabs>
                <w:tab w:val="left" w:pos="1440"/>
              </w:tabs>
            </w:pPr>
          </w:p>
        </w:tc>
        <w:tc>
          <w:tcPr>
            <w:tcW w:w="2244" w:type="pct"/>
            <w:tcBorders>
              <w:top w:val="single" w:sz="4" w:space="0" w:color="auto"/>
              <w:left w:val="nil"/>
              <w:bottom w:val="nil"/>
              <w:right w:val="nil"/>
            </w:tcBorders>
          </w:tcPr>
          <w:p w:rsidR="004024D4" w:rsidRPr="002E3A78" w:rsidRDefault="00823D8B" w:rsidP="004024D4">
            <w:pPr>
              <w:pStyle w:val="Header"/>
              <w:tabs>
                <w:tab w:val="left" w:pos="1440"/>
              </w:tabs>
              <w:rPr>
                <w:u w:val="single"/>
              </w:rPr>
            </w:pPr>
            <w:r w:rsidRPr="002E3A78">
              <w:t>Signature</w:t>
            </w:r>
          </w:p>
        </w:tc>
      </w:tr>
      <w:tr w:rsidR="00552DED" w:rsidTr="004024D4">
        <w:trPr>
          <w:trHeight w:val="360"/>
        </w:trPr>
        <w:tc>
          <w:tcPr>
            <w:tcW w:w="2299" w:type="pct"/>
            <w:tcBorders>
              <w:top w:val="nil"/>
              <w:left w:val="nil"/>
              <w:bottom w:val="single" w:sz="4" w:space="0" w:color="auto"/>
              <w:right w:val="nil"/>
            </w:tcBorders>
          </w:tcPr>
          <w:p w:rsidR="004024D4" w:rsidRPr="002E3A78" w:rsidRDefault="00823D8B" w:rsidP="004024D4">
            <w:pPr>
              <w:pStyle w:val="Header"/>
              <w:tabs>
                <w:tab w:val="left" w:pos="1440"/>
              </w:tabs>
              <w:spacing w:after="240"/>
            </w:pPr>
          </w:p>
        </w:tc>
        <w:tc>
          <w:tcPr>
            <w:tcW w:w="458" w:type="pct"/>
          </w:tcPr>
          <w:p w:rsidR="004024D4" w:rsidRPr="002E3A78" w:rsidRDefault="00823D8B" w:rsidP="004024D4">
            <w:pPr>
              <w:pStyle w:val="Header"/>
              <w:tabs>
                <w:tab w:val="left" w:pos="1440"/>
              </w:tabs>
              <w:spacing w:after="240"/>
              <w:rPr>
                <w:u w:val="single"/>
              </w:rPr>
            </w:pPr>
          </w:p>
        </w:tc>
        <w:tc>
          <w:tcPr>
            <w:tcW w:w="2244" w:type="pct"/>
            <w:tcBorders>
              <w:top w:val="nil"/>
              <w:left w:val="nil"/>
              <w:bottom w:val="single" w:sz="4" w:space="0" w:color="auto"/>
              <w:right w:val="nil"/>
            </w:tcBorders>
          </w:tcPr>
          <w:p w:rsidR="004024D4" w:rsidRPr="002E3A78" w:rsidRDefault="00823D8B" w:rsidP="004024D4">
            <w:pPr>
              <w:pStyle w:val="Header"/>
              <w:tabs>
                <w:tab w:val="left" w:pos="1440"/>
              </w:tabs>
              <w:spacing w:after="240"/>
              <w:rPr>
                <w:u w:val="single"/>
              </w:rPr>
            </w:pPr>
          </w:p>
        </w:tc>
      </w:tr>
      <w:tr w:rsidR="00552DED" w:rsidTr="004024D4">
        <w:trPr>
          <w:trHeight w:val="305"/>
        </w:trPr>
        <w:tc>
          <w:tcPr>
            <w:tcW w:w="2299" w:type="pct"/>
            <w:tcBorders>
              <w:top w:val="single" w:sz="4" w:space="0" w:color="auto"/>
              <w:left w:val="nil"/>
              <w:bottom w:val="nil"/>
              <w:right w:val="nil"/>
            </w:tcBorders>
          </w:tcPr>
          <w:p w:rsidR="004024D4" w:rsidRPr="002E3A78" w:rsidRDefault="00823D8B" w:rsidP="004024D4">
            <w:pPr>
              <w:pStyle w:val="Header"/>
              <w:tabs>
                <w:tab w:val="left" w:pos="1440"/>
              </w:tabs>
              <w:spacing w:after="240"/>
            </w:pPr>
            <w:r w:rsidRPr="002E3A78">
              <w:t>Signature of Person Signing</w:t>
            </w:r>
          </w:p>
        </w:tc>
        <w:tc>
          <w:tcPr>
            <w:tcW w:w="458" w:type="pct"/>
          </w:tcPr>
          <w:p w:rsidR="004024D4" w:rsidRPr="002E3A78" w:rsidRDefault="00823D8B" w:rsidP="004024D4">
            <w:pPr>
              <w:pStyle w:val="Header"/>
              <w:tabs>
                <w:tab w:val="left" w:pos="1440"/>
              </w:tabs>
              <w:spacing w:after="240"/>
              <w:rPr>
                <w:u w:val="single"/>
              </w:rPr>
            </w:pPr>
          </w:p>
        </w:tc>
        <w:tc>
          <w:tcPr>
            <w:tcW w:w="2244" w:type="pct"/>
            <w:tcBorders>
              <w:top w:val="single" w:sz="4" w:space="0" w:color="auto"/>
              <w:left w:val="nil"/>
              <w:bottom w:val="nil"/>
              <w:right w:val="nil"/>
            </w:tcBorders>
          </w:tcPr>
          <w:p w:rsidR="004024D4" w:rsidRPr="002E3A78" w:rsidRDefault="00823D8B" w:rsidP="004024D4">
            <w:pPr>
              <w:pStyle w:val="Header"/>
              <w:tabs>
                <w:tab w:val="left" w:pos="1440"/>
              </w:tabs>
              <w:spacing w:after="240"/>
              <w:rPr>
                <w:u w:val="single"/>
              </w:rPr>
            </w:pPr>
            <w:r w:rsidRPr="002E3A78">
              <w:t>Name of Individual</w:t>
            </w:r>
          </w:p>
        </w:tc>
      </w:tr>
      <w:tr w:rsidR="00552DED" w:rsidTr="004024D4">
        <w:tc>
          <w:tcPr>
            <w:tcW w:w="2299" w:type="pct"/>
            <w:tcBorders>
              <w:top w:val="nil"/>
              <w:left w:val="nil"/>
              <w:bottom w:val="single" w:sz="4" w:space="0" w:color="auto"/>
              <w:right w:val="nil"/>
            </w:tcBorders>
          </w:tcPr>
          <w:p w:rsidR="004024D4" w:rsidRPr="002E3A78" w:rsidRDefault="00823D8B" w:rsidP="004024D4">
            <w:pPr>
              <w:pStyle w:val="Header"/>
              <w:tabs>
                <w:tab w:val="left" w:pos="1440"/>
              </w:tabs>
            </w:pPr>
          </w:p>
        </w:tc>
        <w:tc>
          <w:tcPr>
            <w:tcW w:w="458" w:type="pct"/>
          </w:tcPr>
          <w:p w:rsidR="004024D4" w:rsidRPr="002E3A78" w:rsidRDefault="00823D8B" w:rsidP="004024D4">
            <w:pPr>
              <w:pStyle w:val="Header"/>
              <w:tabs>
                <w:tab w:val="left" w:pos="1440"/>
              </w:tabs>
              <w:rPr>
                <w:u w:val="single"/>
              </w:rPr>
            </w:pPr>
          </w:p>
        </w:tc>
        <w:tc>
          <w:tcPr>
            <w:tcW w:w="2244" w:type="pct"/>
          </w:tcPr>
          <w:p w:rsidR="004024D4" w:rsidRPr="002E3A78" w:rsidRDefault="00823D8B" w:rsidP="004024D4">
            <w:pPr>
              <w:pStyle w:val="Header"/>
              <w:tabs>
                <w:tab w:val="left" w:pos="1440"/>
              </w:tabs>
              <w:rPr>
                <w:u w:val="single"/>
              </w:rPr>
            </w:pPr>
          </w:p>
        </w:tc>
      </w:tr>
      <w:tr w:rsidR="00552DED" w:rsidTr="004024D4">
        <w:trPr>
          <w:trHeight w:val="242"/>
        </w:trPr>
        <w:tc>
          <w:tcPr>
            <w:tcW w:w="2299" w:type="pct"/>
            <w:tcBorders>
              <w:top w:val="single" w:sz="4" w:space="0" w:color="auto"/>
              <w:left w:val="nil"/>
              <w:bottom w:val="nil"/>
              <w:right w:val="nil"/>
            </w:tcBorders>
          </w:tcPr>
          <w:p w:rsidR="004024D4" w:rsidRPr="002E3A78" w:rsidRDefault="00823D8B" w:rsidP="004024D4">
            <w:pPr>
              <w:pStyle w:val="Header"/>
              <w:tabs>
                <w:tab w:val="left" w:pos="1440"/>
              </w:tabs>
            </w:pPr>
            <w:r w:rsidRPr="002E3A78">
              <w:t>Title of Person</w:t>
            </w:r>
          </w:p>
        </w:tc>
        <w:tc>
          <w:tcPr>
            <w:tcW w:w="458" w:type="pct"/>
          </w:tcPr>
          <w:p w:rsidR="004024D4" w:rsidRPr="002E3A78" w:rsidRDefault="00823D8B" w:rsidP="004024D4">
            <w:pPr>
              <w:pStyle w:val="Header"/>
              <w:tabs>
                <w:tab w:val="left" w:pos="1440"/>
              </w:tabs>
              <w:rPr>
                <w:u w:val="single"/>
              </w:rPr>
            </w:pPr>
          </w:p>
        </w:tc>
        <w:tc>
          <w:tcPr>
            <w:tcW w:w="2244" w:type="pct"/>
          </w:tcPr>
          <w:p w:rsidR="004024D4" w:rsidRPr="002E3A78" w:rsidRDefault="00823D8B" w:rsidP="004024D4">
            <w:pPr>
              <w:pStyle w:val="Header"/>
              <w:tabs>
                <w:tab w:val="left" w:pos="1440"/>
              </w:tabs>
              <w:rPr>
                <w:u w:val="single"/>
              </w:rPr>
            </w:pPr>
          </w:p>
        </w:tc>
      </w:tr>
    </w:tbl>
    <w:p w:rsidR="004024D4" w:rsidRPr="002E3A78" w:rsidRDefault="00823D8B" w:rsidP="004024D4">
      <w:pPr>
        <w:pStyle w:val="HeadMain"/>
        <w:spacing w:after="0"/>
        <w:jc w:val="left"/>
      </w:pPr>
    </w:p>
    <w:tbl>
      <w:tblPr>
        <w:tblStyle w:val="TableGrid0"/>
        <w:tblW w:w="5000" w:type="pct"/>
        <w:shd w:val="clear" w:color="auto" w:fill="F2F2F2" w:themeFill="background1" w:themeFillShade="F2"/>
        <w:tblLook w:val="04A0"/>
      </w:tblPr>
      <w:tblGrid>
        <w:gridCol w:w="3671"/>
        <w:gridCol w:w="2692"/>
        <w:gridCol w:w="4653"/>
      </w:tblGrid>
      <w:tr w:rsidR="00552DED" w:rsidTr="004024D4">
        <w:trPr>
          <w:trHeight w:val="755"/>
        </w:trPr>
        <w:tc>
          <w:tcPr>
            <w:tcW w:w="5000" w:type="pct"/>
            <w:gridSpan w:val="3"/>
            <w:tcBorders>
              <w:bottom w:val="nil"/>
            </w:tcBorders>
            <w:shd w:val="clear" w:color="auto" w:fill="F2F2F2" w:themeFill="background1" w:themeFillShade="F2"/>
          </w:tcPr>
          <w:p w:rsidR="004024D4" w:rsidRPr="002E3A78" w:rsidRDefault="00823D8B" w:rsidP="004024D4">
            <w:r w:rsidRPr="002E3A78">
              <w:t xml:space="preserve">Confirmation of relationship from the applicable director, </w:t>
            </w:r>
            <w:r w:rsidRPr="002E3A78">
              <w:t>officer, employee, founder or control person of the Corporation:</w:t>
            </w:r>
          </w:p>
        </w:tc>
      </w:tr>
      <w:tr w:rsidR="00552DED" w:rsidTr="004024D4">
        <w:tc>
          <w:tcPr>
            <w:tcW w:w="1666" w:type="pct"/>
            <w:tcBorders>
              <w:top w:val="nil"/>
              <w:right w:val="nil"/>
            </w:tcBorders>
            <w:shd w:val="clear" w:color="auto" w:fill="F2F2F2" w:themeFill="background1" w:themeFillShade="F2"/>
          </w:tcPr>
          <w:p w:rsidR="004024D4" w:rsidRPr="002E3A78" w:rsidRDefault="00823D8B" w:rsidP="004024D4">
            <w:r w:rsidRPr="002E3A78">
              <w:t>Name</w:t>
            </w:r>
          </w:p>
        </w:tc>
        <w:tc>
          <w:tcPr>
            <w:tcW w:w="1222" w:type="pct"/>
            <w:tcBorders>
              <w:top w:val="nil"/>
              <w:left w:val="nil"/>
              <w:right w:val="nil"/>
            </w:tcBorders>
            <w:shd w:val="clear" w:color="auto" w:fill="F2F2F2" w:themeFill="background1" w:themeFillShade="F2"/>
          </w:tcPr>
          <w:p w:rsidR="004024D4" w:rsidRPr="002E3A78" w:rsidRDefault="00823D8B" w:rsidP="004024D4">
            <w:r w:rsidRPr="002E3A78">
              <w:t>Date:</w:t>
            </w:r>
          </w:p>
        </w:tc>
        <w:tc>
          <w:tcPr>
            <w:tcW w:w="2112" w:type="pct"/>
            <w:tcBorders>
              <w:top w:val="nil"/>
              <w:left w:val="nil"/>
            </w:tcBorders>
            <w:shd w:val="clear" w:color="auto" w:fill="F2F2F2" w:themeFill="background1" w:themeFillShade="F2"/>
          </w:tcPr>
          <w:p w:rsidR="004024D4" w:rsidRDefault="00823D8B" w:rsidP="004024D4">
            <w:r w:rsidRPr="002E3A78">
              <w:t>Signature:</w:t>
            </w:r>
          </w:p>
        </w:tc>
      </w:tr>
    </w:tbl>
    <w:p w:rsidR="004024D4" w:rsidRPr="00FA260C" w:rsidRDefault="00823D8B" w:rsidP="004024D4"/>
    <w:p w:rsidR="004024D4" w:rsidRPr="001C645C" w:rsidRDefault="00823D8B" w:rsidP="004024D4">
      <w:pPr>
        <w:ind w:left="228" w:firstLine="0"/>
      </w:pPr>
      <w:r w:rsidRPr="00BA1FD0">
        <w:t xml:space="preserve"> </w:t>
      </w:r>
    </w:p>
    <w:p w:rsidR="004024D4" w:rsidRPr="006336CC" w:rsidRDefault="00823D8B" w:rsidP="004024D4">
      <w:pPr>
        <w:pStyle w:val="BodyText"/>
      </w:pPr>
    </w:p>
    <w:sectPr w:rsidR="004024D4" w:rsidRPr="006336CC" w:rsidSect="00C417B3">
      <w:headerReference w:type="even" r:id="rId7"/>
      <w:headerReference w:type="default" r:id="rId8"/>
      <w:footerReference w:type="even" r:id="rId9"/>
      <w:footerReference w:type="default" r:id="rId10"/>
      <w:headerReference w:type="first" r:id="rId11"/>
      <w:footerReference w:type="first" r:id="rId12"/>
      <w:pgSz w:w="12240" w:h="15840"/>
      <w:pgMar w:top="630" w:right="720" w:bottom="720" w:left="720" w:header="360" w:footer="14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D8B" w:rsidRDefault="00823D8B" w:rsidP="00552DED">
      <w:pPr>
        <w:spacing w:after="0" w:line="240" w:lineRule="auto"/>
      </w:pPr>
      <w:r>
        <w:separator/>
      </w:r>
    </w:p>
  </w:endnote>
  <w:endnote w:type="continuationSeparator" w:id="0">
    <w:p w:rsidR="00823D8B" w:rsidRDefault="00823D8B" w:rsidP="00552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FE" w:rsidRDefault="00823D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D4" w:rsidRDefault="00823D8B" w:rsidP="004024D4">
    <w:pPr>
      <w:pStyle w:val="Footer"/>
      <w:spacing w:line="180" w:lineRule="exact"/>
      <w:jc w:val="left"/>
      <w:rPr>
        <w:rFonts w:ascii="Arial" w:hAnsi="Arial" w:cs="Arial"/>
        <w:noProof/>
        <w:color w:val="auto"/>
        <w:sz w:val="16"/>
      </w:rPr>
    </w:pPr>
    <w:r>
      <w:rPr>
        <w:rFonts w:ascii="Arial" w:hAnsi="Arial" w:cs="Arial"/>
        <w:color w:val="auto"/>
        <w:sz w:val="16"/>
      </w:rPr>
      <w:t xml:space="preserve">Page </w:t>
    </w:r>
    <w:r w:rsidR="00552DED" w:rsidRPr="00DF1FA4">
      <w:rPr>
        <w:rFonts w:ascii="Arial" w:hAnsi="Arial" w:cs="Arial"/>
        <w:color w:val="auto"/>
        <w:sz w:val="16"/>
      </w:rPr>
      <w:fldChar w:fldCharType="begin"/>
    </w:r>
    <w:r w:rsidRPr="00DF1FA4">
      <w:rPr>
        <w:rFonts w:ascii="Arial" w:hAnsi="Arial" w:cs="Arial"/>
        <w:color w:val="auto"/>
        <w:sz w:val="16"/>
      </w:rPr>
      <w:instrText xml:space="preserve"> PAGE   \* MERGEFORMAT </w:instrText>
    </w:r>
    <w:r w:rsidR="00552DED" w:rsidRPr="00DF1FA4">
      <w:rPr>
        <w:rFonts w:ascii="Arial" w:hAnsi="Arial" w:cs="Arial"/>
        <w:color w:val="auto"/>
        <w:sz w:val="16"/>
      </w:rPr>
      <w:fldChar w:fldCharType="separate"/>
    </w:r>
    <w:r w:rsidR="00332257">
      <w:rPr>
        <w:rFonts w:ascii="Arial" w:hAnsi="Arial" w:cs="Arial"/>
        <w:noProof/>
        <w:color w:val="auto"/>
        <w:sz w:val="16"/>
      </w:rPr>
      <w:t>16</w:t>
    </w:r>
    <w:r w:rsidR="00552DED" w:rsidRPr="00DF1FA4">
      <w:rPr>
        <w:rFonts w:ascii="Arial" w:hAnsi="Arial" w:cs="Arial"/>
        <w:noProof/>
        <w:color w:val="auto"/>
        <w:sz w:val="16"/>
      </w:rPr>
      <w:fldChar w:fldCharType="end"/>
    </w:r>
    <w:r>
      <w:rPr>
        <w:rFonts w:ascii="Arial" w:hAnsi="Arial" w:cs="Arial"/>
        <w:noProof/>
        <w:color w:val="auto"/>
        <w:sz w:val="16"/>
      </w:rPr>
      <w:t xml:space="preserve"> </w:t>
    </w:r>
  </w:p>
  <w:p w:rsidR="004024D4" w:rsidRDefault="00823D8B" w:rsidP="004024D4">
    <w:pPr>
      <w:pStyle w:val="Footer"/>
      <w:spacing w:line="180" w:lineRule="exact"/>
      <w:jc w:val="left"/>
    </w:pPr>
  </w:p>
  <w:p w:rsidR="004024D4" w:rsidRDefault="00823D8B" w:rsidP="00C417B3">
    <w:pPr>
      <w:pStyle w:val="Footer"/>
      <w:spacing w:line="180" w:lineRule="exact"/>
      <w:jc w:val="left"/>
    </w:pPr>
    <w:r>
      <w:rPr>
        <w:rFonts w:ascii="Arial" w:hAnsi="Arial" w:cs="Arial"/>
        <w:color w:val="auto"/>
        <w:sz w:val="16"/>
      </w:rPr>
      <w:t>4833-6290-3890, v. 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D4" w:rsidRPr="0049693C" w:rsidRDefault="00823D8B" w:rsidP="004024D4">
    <w:pPr>
      <w:pStyle w:val="Footer"/>
      <w:spacing w:line="180" w:lineRule="exact"/>
      <w:jc w:val="left"/>
      <w:rPr>
        <w:rFonts w:ascii="Arial" w:hAnsi="Arial" w:cs="Arial"/>
        <w:noProof/>
        <w:color w:val="auto"/>
        <w:sz w:val="14"/>
      </w:rPr>
    </w:pPr>
    <w:r w:rsidRPr="0049693C">
      <w:rPr>
        <w:rFonts w:ascii="Arial" w:hAnsi="Arial" w:cs="Arial"/>
        <w:color w:val="auto"/>
        <w:sz w:val="14"/>
      </w:rPr>
      <w:t xml:space="preserve">Page </w:t>
    </w:r>
    <w:r w:rsidR="00552DED" w:rsidRPr="0049693C">
      <w:rPr>
        <w:rFonts w:ascii="Arial" w:hAnsi="Arial" w:cs="Arial"/>
        <w:color w:val="auto"/>
        <w:sz w:val="14"/>
      </w:rPr>
      <w:fldChar w:fldCharType="begin"/>
    </w:r>
    <w:r w:rsidRPr="0049693C">
      <w:rPr>
        <w:rFonts w:ascii="Arial" w:hAnsi="Arial" w:cs="Arial"/>
        <w:color w:val="auto"/>
        <w:sz w:val="14"/>
      </w:rPr>
      <w:instrText xml:space="preserve"> PAGE   \* MERGEFORMAT </w:instrText>
    </w:r>
    <w:r w:rsidR="00552DED" w:rsidRPr="0049693C">
      <w:rPr>
        <w:rFonts w:ascii="Arial" w:hAnsi="Arial" w:cs="Arial"/>
        <w:color w:val="auto"/>
        <w:sz w:val="14"/>
      </w:rPr>
      <w:fldChar w:fldCharType="separate"/>
    </w:r>
    <w:r w:rsidR="00332257">
      <w:rPr>
        <w:rFonts w:ascii="Arial" w:hAnsi="Arial" w:cs="Arial"/>
        <w:noProof/>
        <w:color w:val="auto"/>
        <w:sz w:val="14"/>
      </w:rPr>
      <w:t>1</w:t>
    </w:r>
    <w:r w:rsidR="00552DED" w:rsidRPr="0049693C">
      <w:rPr>
        <w:rFonts w:ascii="Arial" w:hAnsi="Arial" w:cs="Arial"/>
        <w:noProof/>
        <w:color w:val="auto"/>
        <w:sz w:val="14"/>
      </w:rPr>
      <w:fldChar w:fldCharType="end"/>
    </w:r>
    <w:r w:rsidRPr="0049693C">
      <w:rPr>
        <w:rFonts w:ascii="Arial" w:hAnsi="Arial" w:cs="Arial"/>
        <w:noProof/>
        <w:color w:val="auto"/>
        <w:sz w:val="14"/>
      </w:rPr>
      <w:t xml:space="preserve"> </w:t>
    </w:r>
  </w:p>
  <w:p w:rsidR="004024D4" w:rsidRPr="0049693C" w:rsidRDefault="00823D8B" w:rsidP="004024D4">
    <w:pPr>
      <w:pStyle w:val="Footer"/>
      <w:spacing w:line="180" w:lineRule="exact"/>
      <w:jc w:val="left"/>
      <w:rPr>
        <w:sz w:val="18"/>
      </w:rPr>
    </w:pPr>
    <w:r w:rsidRPr="0049693C">
      <w:rPr>
        <w:rFonts w:ascii="Arial" w:hAnsi="Arial" w:cs="Arial"/>
        <w:color w:val="auto"/>
        <w:sz w:val="14"/>
      </w:rPr>
      <w:t>4814-7425-8764, v.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D8B" w:rsidRDefault="00823D8B" w:rsidP="00552DED">
      <w:pPr>
        <w:spacing w:after="0" w:line="240" w:lineRule="auto"/>
      </w:pPr>
      <w:r>
        <w:separator/>
      </w:r>
    </w:p>
  </w:footnote>
  <w:footnote w:type="continuationSeparator" w:id="0">
    <w:p w:rsidR="00823D8B" w:rsidRDefault="00823D8B" w:rsidP="00552D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FE" w:rsidRDefault="00823D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FE" w:rsidRDefault="00823D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FE" w:rsidRDefault="00823D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C73"/>
    <w:multiLevelType w:val="hybridMultilevel"/>
    <w:tmpl w:val="F91C2EE4"/>
    <w:lvl w:ilvl="0" w:tplc="90162E42">
      <w:start w:val="1"/>
      <w:numFmt w:val="decimal"/>
      <w:lvlText w:val="%1."/>
      <w:lvlJc w:val="left"/>
      <w:pPr>
        <w:ind w:left="360" w:hanging="360"/>
      </w:pPr>
    </w:lvl>
    <w:lvl w:ilvl="1" w:tplc="F61E817E" w:tentative="1">
      <w:start w:val="1"/>
      <w:numFmt w:val="lowerLetter"/>
      <w:lvlText w:val="%2."/>
      <w:lvlJc w:val="left"/>
      <w:pPr>
        <w:ind w:left="1080" w:hanging="360"/>
      </w:pPr>
    </w:lvl>
    <w:lvl w:ilvl="2" w:tplc="4BA44E74" w:tentative="1">
      <w:start w:val="1"/>
      <w:numFmt w:val="lowerRoman"/>
      <w:lvlText w:val="%3."/>
      <w:lvlJc w:val="right"/>
      <w:pPr>
        <w:ind w:left="1800" w:hanging="180"/>
      </w:pPr>
    </w:lvl>
    <w:lvl w:ilvl="3" w:tplc="1F487E5C" w:tentative="1">
      <w:start w:val="1"/>
      <w:numFmt w:val="decimal"/>
      <w:lvlText w:val="%4."/>
      <w:lvlJc w:val="left"/>
      <w:pPr>
        <w:ind w:left="2520" w:hanging="360"/>
      </w:pPr>
    </w:lvl>
    <w:lvl w:ilvl="4" w:tplc="3594E332" w:tentative="1">
      <w:start w:val="1"/>
      <w:numFmt w:val="lowerLetter"/>
      <w:lvlText w:val="%5."/>
      <w:lvlJc w:val="left"/>
      <w:pPr>
        <w:ind w:left="3240" w:hanging="360"/>
      </w:pPr>
    </w:lvl>
    <w:lvl w:ilvl="5" w:tplc="8BEA186E" w:tentative="1">
      <w:start w:val="1"/>
      <w:numFmt w:val="lowerRoman"/>
      <w:lvlText w:val="%6."/>
      <w:lvlJc w:val="right"/>
      <w:pPr>
        <w:ind w:left="3960" w:hanging="180"/>
      </w:pPr>
    </w:lvl>
    <w:lvl w:ilvl="6" w:tplc="7B30498C" w:tentative="1">
      <w:start w:val="1"/>
      <w:numFmt w:val="decimal"/>
      <w:lvlText w:val="%7."/>
      <w:lvlJc w:val="left"/>
      <w:pPr>
        <w:ind w:left="4680" w:hanging="360"/>
      </w:pPr>
    </w:lvl>
    <w:lvl w:ilvl="7" w:tplc="FF7E4F56" w:tentative="1">
      <w:start w:val="1"/>
      <w:numFmt w:val="lowerLetter"/>
      <w:lvlText w:val="%8."/>
      <w:lvlJc w:val="left"/>
      <w:pPr>
        <w:ind w:left="5400" w:hanging="360"/>
      </w:pPr>
    </w:lvl>
    <w:lvl w:ilvl="8" w:tplc="0C080590" w:tentative="1">
      <w:start w:val="1"/>
      <w:numFmt w:val="lowerRoman"/>
      <w:lvlText w:val="%9."/>
      <w:lvlJc w:val="right"/>
      <w:pPr>
        <w:ind w:left="6120" w:hanging="180"/>
      </w:pPr>
    </w:lvl>
  </w:abstractNum>
  <w:abstractNum w:abstractNumId="1">
    <w:nsid w:val="11C158F3"/>
    <w:multiLevelType w:val="hybridMultilevel"/>
    <w:tmpl w:val="53AC732C"/>
    <w:lvl w:ilvl="0" w:tplc="6740A08E">
      <w:start w:val="1"/>
      <w:numFmt w:val="decimal"/>
      <w:lvlText w:val="%1."/>
      <w:lvlJc w:val="left"/>
      <w:pPr>
        <w:ind w:left="931"/>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1" w:tplc="EB187E1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2" w:tplc="9D1231A8">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3" w:tplc="64C6829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4" w:tplc="67F6C2B4">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5" w:tplc="0BC4B598">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6" w:tplc="36ACEC3C">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7" w:tplc="68340E60">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8" w:tplc="F7E23B3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abstractNum>
  <w:abstractNum w:abstractNumId="2">
    <w:nsid w:val="155519F2"/>
    <w:multiLevelType w:val="hybridMultilevel"/>
    <w:tmpl w:val="2E7E271A"/>
    <w:lvl w:ilvl="0" w:tplc="74D0EB34">
      <w:start w:val="1"/>
      <w:numFmt w:val="decimal"/>
      <w:lvlText w:val="%1."/>
      <w:lvlJc w:val="left"/>
      <w:pPr>
        <w:ind w:left="900"/>
      </w:pPr>
      <w:rPr>
        <w:rFonts w:ascii="Times New Roman" w:eastAsia="Times New Roman" w:hAnsi="Times New Roman" w:cs="Times New Roman"/>
        <w:b w:val="0"/>
        <w:i/>
        <w:iCs/>
        <w:strike w:val="0"/>
        <w:dstrike w:val="0"/>
        <w:color w:val="000000"/>
        <w:sz w:val="20"/>
        <w:szCs w:val="20"/>
        <w:u w:val="none" w:color="000000"/>
        <w:bdr w:val="nil"/>
        <w:shd w:val="clear" w:color="auto" w:fill="auto"/>
        <w:vertAlign w:val="baseline"/>
      </w:rPr>
    </w:lvl>
    <w:lvl w:ilvl="1" w:tplc="EE8AB212">
      <w:start w:val="1"/>
      <w:numFmt w:val="lowerLetter"/>
      <w:lvlText w:val="%2"/>
      <w:lvlJc w:val="left"/>
      <w:pPr>
        <w:ind w:left="1440"/>
      </w:pPr>
      <w:rPr>
        <w:rFonts w:ascii="Times New Roman" w:eastAsia="Times New Roman" w:hAnsi="Times New Roman" w:cs="Times New Roman"/>
        <w:b w:val="0"/>
        <w:i/>
        <w:iCs/>
        <w:strike w:val="0"/>
        <w:dstrike w:val="0"/>
        <w:color w:val="000000"/>
        <w:sz w:val="20"/>
        <w:szCs w:val="20"/>
        <w:u w:val="none" w:color="000000"/>
        <w:bdr w:val="nil"/>
        <w:shd w:val="clear" w:color="auto" w:fill="auto"/>
        <w:vertAlign w:val="baseline"/>
      </w:rPr>
    </w:lvl>
    <w:lvl w:ilvl="2" w:tplc="F2AE86BA">
      <w:start w:val="1"/>
      <w:numFmt w:val="lowerRoman"/>
      <w:lvlText w:val="%3"/>
      <w:lvlJc w:val="left"/>
      <w:pPr>
        <w:ind w:left="2160"/>
      </w:pPr>
      <w:rPr>
        <w:rFonts w:ascii="Times New Roman" w:eastAsia="Times New Roman" w:hAnsi="Times New Roman" w:cs="Times New Roman"/>
        <w:b w:val="0"/>
        <w:i/>
        <w:iCs/>
        <w:strike w:val="0"/>
        <w:dstrike w:val="0"/>
        <w:color w:val="000000"/>
        <w:sz w:val="20"/>
        <w:szCs w:val="20"/>
        <w:u w:val="none" w:color="000000"/>
        <w:bdr w:val="nil"/>
        <w:shd w:val="clear" w:color="auto" w:fill="auto"/>
        <w:vertAlign w:val="baseline"/>
      </w:rPr>
    </w:lvl>
    <w:lvl w:ilvl="3" w:tplc="EFDA1774">
      <w:start w:val="1"/>
      <w:numFmt w:val="decimal"/>
      <w:lvlText w:val="%4"/>
      <w:lvlJc w:val="left"/>
      <w:pPr>
        <w:ind w:left="2880"/>
      </w:pPr>
      <w:rPr>
        <w:rFonts w:ascii="Times New Roman" w:eastAsia="Times New Roman" w:hAnsi="Times New Roman" w:cs="Times New Roman"/>
        <w:b w:val="0"/>
        <w:i/>
        <w:iCs/>
        <w:strike w:val="0"/>
        <w:dstrike w:val="0"/>
        <w:color w:val="000000"/>
        <w:sz w:val="20"/>
        <w:szCs w:val="20"/>
        <w:u w:val="none" w:color="000000"/>
        <w:bdr w:val="nil"/>
        <w:shd w:val="clear" w:color="auto" w:fill="auto"/>
        <w:vertAlign w:val="baseline"/>
      </w:rPr>
    </w:lvl>
    <w:lvl w:ilvl="4" w:tplc="36A81F00">
      <w:start w:val="1"/>
      <w:numFmt w:val="lowerLetter"/>
      <w:lvlText w:val="%5"/>
      <w:lvlJc w:val="left"/>
      <w:pPr>
        <w:ind w:left="3600"/>
      </w:pPr>
      <w:rPr>
        <w:rFonts w:ascii="Times New Roman" w:eastAsia="Times New Roman" w:hAnsi="Times New Roman" w:cs="Times New Roman"/>
        <w:b w:val="0"/>
        <w:i/>
        <w:iCs/>
        <w:strike w:val="0"/>
        <w:dstrike w:val="0"/>
        <w:color w:val="000000"/>
        <w:sz w:val="20"/>
        <w:szCs w:val="20"/>
        <w:u w:val="none" w:color="000000"/>
        <w:bdr w:val="nil"/>
        <w:shd w:val="clear" w:color="auto" w:fill="auto"/>
        <w:vertAlign w:val="baseline"/>
      </w:rPr>
    </w:lvl>
    <w:lvl w:ilvl="5" w:tplc="B8922ED0">
      <w:start w:val="1"/>
      <w:numFmt w:val="lowerRoman"/>
      <w:lvlText w:val="%6"/>
      <w:lvlJc w:val="left"/>
      <w:pPr>
        <w:ind w:left="4320"/>
      </w:pPr>
      <w:rPr>
        <w:rFonts w:ascii="Times New Roman" w:eastAsia="Times New Roman" w:hAnsi="Times New Roman" w:cs="Times New Roman"/>
        <w:b w:val="0"/>
        <w:i/>
        <w:iCs/>
        <w:strike w:val="0"/>
        <w:dstrike w:val="0"/>
        <w:color w:val="000000"/>
        <w:sz w:val="20"/>
        <w:szCs w:val="20"/>
        <w:u w:val="none" w:color="000000"/>
        <w:bdr w:val="nil"/>
        <w:shd w:val="clear" w:color="auto" w:fill="auto"/>
        <w:vertAlign w:val="baseline"/>
      </w:rPr>
    </w:lvl>
    <w:lvl w:ilvl="6" w:tplc="39C48C30">
      <w:start w:val="1"/>
      <w:numFmt w:val="decimal"/>
      <w:lvlText w:val="%7"/>
      <w:lvlJc w:val="left"/>
      <w:pPr>
        <w:ind w:left="5040"/>
      </w:pPr>
      <w:rPr>
        <w:rFonts w:ascii="Times New Roman" w:eastAsia="Times New Roman" w:hAnsi="Times New Roman" w:cs="Times New Roman"/>
        <w:b w:val="0"/>
        <w:i/>
        <w:iCs/>
        <w:strike w:val="0"/>
        <w:dstrike w:val="0"/>
        <w:color w:val="000000"/>
        <w:sz w:val="20"/>
        <w:szCs w:val="20"/>
        <w:u w:val="none" w:color="000000"/>
        <w:bdr w:val="nil"/>
        <w:shd w:val="clear" w:color="auto" w:fill="auto"/>
        <w:vertAlign w:val="baseline"/>
      </w:rPr>
    </w:lvl>
    <w:lvl w:ilvl="7" w:tplc="9C9ED5BA">
      <w:start w:val="1"/>
      <w:numFmt w:val="lowerLetter"/>
      <w:lvlText w:val="%8"/>
      <w:lvlJc w:val="left"/>
      <w:pPr>
        <w:ind w:left="5760"/>
      </w:pPr>
      <w:rPr>
        <w:rFonts w:ascii="Times New Roman" w:eastAsia="Times New Roman" w:hAnsi="Times New Roman" w:cs="Times New Roman"/>
        <w:b w:val="0"/>
        <w:i/>
        <w:iCs/>
        <w:strike w:val="0"/>
        <w:dstrike w:val="0"/>
        <w:color w:val="000000"/>
        <w:sz w:val="20"/>
        <w:szCs w:val="20"/>
        <w:u w:val="none" w:color="000000"/>
        <w:bdr w:val="nil"/>
        <w:shd w:val="clear" w:color="auto" w:fill="auto"/>
        <w:vertAlign w:val="baseline"/>
      </w:rPr>
    </w:lvl>
    <w:lvl w:ilvl="8" w:tplc="C2304696">
      <w:start w:val="1"/>
      <w:numFmt w:val="lowerRoman"/>
      <w:lvlText w:val="%9"/>
      <w:lvlJc w:val="left"/>
      <w:pPr>
        <w:ind w:left="6480"/>
      </w:pPr>
      <w:rPr>
        <w:rFonts w:ascii="Times New Roman" w:eastAsia="Times New Roman" w:hAnsi="Times New Roman" w:cs="Times New Roman"/>
        <w:b w:val="0"/>
        <w:i/>
        <w:iCs/>
        <w:strike w:val="0"/>
        <w:dstrike w:val="0"/>
        <w:color w:val="000000"/>
        <w:sz w:val="20"/>
        <w:szCs w:val="20"/>
        <w:u w:val="none" w:color="000000"/>
        <w:bdr w:val="nil"/>
        <w:shd w:val="clear" w:color="auto" w:fill="auto"/>
        <w:vertAlign w:val="baseline"/>
      </w:rPr>
    </w:lvl>
  </w:abstractNum>
  <w:abstractNum w:abstractNumId="3">
    <w:nsid w:val="17A24456"/>
    <w:multiLevelType w:val="hybridMultilevel"/>
    <w:tmpl w:val="D9BCC3A8"/>
    <w:lvl w:ilvl="0" w:tplc="949A6056">
      <w:start w:val="1"/>
      <w:numFmt w:val="decimal"/>
      <w:lvlText w:val="%1."/>
      <w:lvlJc w:val="left"/>
      <w:pPr>
        <w:ind w:left="720" w:hanging="360"/>
      </w:pPr>
    </w:lvl>
    <w:lvl w:ilvl="1" w:tplc="398C2042" w:tentative="1">
      <w:start w:val="1"/>
      <w:numFmt w:val="lowerLetter"/>
      <w:lvlText w:val="%2."/>
      <w:lvlJc w:val="left"/>
      <w:pPr>
        <w:ind w:left="1440" w:hanging="360"/>
      </w:pPr>
    </w:lvl>
    <w:lvl w:ilvl="2" w:tplc="C92E77BA" w:tentative="1">
      <w:start w:val="1"/>
      <w:numFmt w:val="lowerRoman"/>
      <w:lvlText w:val="%3."/>
      <w:lvlJc w:val="right"/>
      <w:pPr>
        <w:ind w:left="2160" w:hanging="180"/>
      </w:pPr>
    </w:lvl>
    <w:lvl w:ilvl="3" w:tplc="A9C0AC50" w:tentative="1">
      <w:start w:val="1"/>
      <w:numFmt w:val="decimal"/>
      <w:lvlText w:val="%4."/>
      <w:lvlJc w:val="left"/>
      <w:pPr>
        <w:ind w:left="2880" w:hanging="360"/>
      </w:pPr>
    </w:lvl>
    <w:lvl w:ilvl="4" w:tplc="E80E192A" w:tentative="1">
      <w:start w:val="1"/>
      <w:numFmt w:val="lowerLetter"/>
      <w:lvlText w:val="%5."/>
      <w:lvlJc w:val="left"/>
      <w:pPr>
        <w:ind w:left="3600" w:hanging="360"/>
      </w:pPr>
    </w:lvl>
    <w:lvl w:ilvl="5" w:tplc="B270FCF8" w:tentative="1">
      <w:start w:val="1"/>
      <w:numFmt w:val="lowerRoman"/>
      <w:lvlText w:val="%6."/>
      <w:lvlJc w:val="right"/>
      <w:pPr>
        <w:ind w:left="4320" w:hanging="180"/>
      </w:pPr>
    </w:lvl>
    <w:lvl w:ilvl="6" w:tplc="5EA68E00" w:tentative="1">
      <w:start w:val="1"/>
      <w:numFmt w:val="decimal"/>
      <w:lvlText w:val="%7."/>
      <w:lvlJc w:val="left"/>
      <w:pPr>
        <w:ind w:left="5040" w:hanging="360"/>
      </w:pPr>
    </w:lvl>
    <w:lvl w:ilvl="7" w:tplc="01847724" w:tentative="1">
      <w:start w:val="1"/>
      <w:numFmt w:val="lowerLetter"/>
      <w:lvlText w:val="%8."/>
      <w:lvlJc w:val="left"/>
      <w:pPr>
        <w:ind w:left="5760" w:hanging="360"/>
      </w:pPr>
    </w:lvl>
    <w:lvl w:ilvl="8" w:tplc="343C419E" w:tentative="1">
      <w:start w:val="1"/>
      <w:numFmt w:val="lowerRoman"/>
      <w:lvlText w:val="%9."/>
      <w:lvlJc w:val="right"/>
      <w:pPr>
        <w:ind w:left="6480" w:hanging="180"/>
      </w:pPr>
    </w:lvl>
  </w:abstractNum>
  <w:abstractNum w:abstractNumId="4">
    <w:nsid w:val="1E42000C"/>
    <w:multiLevelType w:val="hybridMultilevel"/>
    <w:tmpl w:val="D9BCC3A8"/>
    <w:lvl w:ilvl="0" w:tplc="653AC062">
      <w:start w:val="1"/>
      <w:numFmt w:val="decimal"/>
      <w:lvlText w:val="%1."/>
      <w:lvlJc w:val="left"/>
      <w:pPr>
        <w:ind w:left="720" w:hanging="360"/>
      </w:pPr>
    </w:lvl>
    <w:lvl w:ilvl="1" w:tplc="076C30E8" w:tentative="1">
      <w:start w:val="1"/>
      <w:numFmt w:val="lowerLetter"/>
      <w:lvlText w:val="%2."/>
      <w:lvlJc w:val="left"/>
      <w:pPr>
        <w:ind w:left="1440" w:hanging="360"/>
      </w:pPr>
    </w:lvl>
    <w:lvl w:ilvl="2" w:tplc="9D148AC8" w:tentative="1">
      <w:start w:val="1"/>
      <w:numFmt w:val="lowerRoman"/>
      <w:lvlText w:val="%3."/>
      <w:lvlJc w:val="right"/>
      <w:pPr>
        <w:ind w:left="2160" w:hanging="180"/>
      </w:pPr>
    </w:lvl>
    <w:lvl w:ilvl="3" w:tplc="969664D0" w:tentative="1">
      <w:start w:val="1"/>
      <w:numFmt w:val="decimal"/>
      <w:lvlText w:val="%4."/>
      <w:lvlJc w:val="left"/>
      <w:pPr>
        <w:ind w:left="2880" w:hanging="360"/>
      </w:pPr>
    </w:lvl>
    <w:lvl w:ilvl="4" w:tplc="117E6C5A" w:tentative="1">
      <w:start w:val="1"/>
      <w:numFmt w:val="lowerLetter"/>
      <w:lvlText w:val="%5."/>
      <w:lvlJc w:val="left"/>
      <w:pPr>
        <w:ind w:left="3600" w:hanging="360"/>
      </w:pPr>
    </w:lvl>
    <w:lvl w:ilvl="5" w:tplc="31FC01E0" w:tentative="1">
      <w:start w:val="1"/>
      <w:numFmt w:val="lowerRoman"/>
      <w:lvlText w:val="%6."/>
      <w:lvlJc w:val="right"/>
      <w:pPr>
        <w:ind w:left="4320" w:hanging="180"/>
      </w:pPr>
    </w:lvl>
    <w:lvl w:ilvl="6" w:tplc="6EF2BFF4" w:tentative="1">
      <w:start w:val="1"/>
      <w:numFmt w:val="decimal"/>
      <w:lvlText w:val="%7."/>
      <w:lvlJc w:val="left"/>
      <w:pPr>
        <w:ind w:left="5040" w:hanging="360"/>
      </w:pPr>
    </w:lvl>
    <w:lvl w:ilvl="7" w:tplc="A692B8CA" w:tentative="1">
      <w:start w:val="1"/>
      <w:numFmt w:val="lowerLetter"/>
      <w:lvlText w:val="%8."/>
      <w:lvlJc w:val="left"/>
      <w:pPr>
        <w:ind w:left="5760" w:hanging="360"/>
      </w:pPr>
    </w:lvl>
    <w:lvl w:ilvl="8" w:tplc="BF1A01BC" w:tentative="1">
      <w:start w:val="1"/>
      <w:numFmt w:val="lowerRoman"/>
      <w:lvlText w:val="%9."/>
      <w:lvlJc w:val="right"/>
      <w:pPr>
        <w:ind w:left="6480" w:hanging="180"/>
      </w:pPr>
    </w:lvl>
  </w:abstractNum>
  <w:abstractNum w:abstractNumId="5">
    <w:nsid w:val="1F45586E"/>
    <w:multiLevelType w:val="hybridMultilevel"/>
    <w:tmpl w:val="C51C45C6"/>
    <w:name w:val="(Unnamed Numbering Scheme)"/>
    <w:lvl w:ilvl="0" w:tplc="968AA58A">
      <w:start w:val="1"/>
      <w:numFmt w:val="decimal"/>
      <w:lvlText w:val="%1."/>
      <w:lvlJc w:val="left"/>
      <w:pPr>
        <w:ind w:left="931"/>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1" w:tplc="52F01A9C">
      <w:start w:val="1"/>
      <w:numFmt w:val="lowerLetter"/>
      <w:lvlText w:val="(%2)"/>
      <w:lvlJc w:val="left"/>
      <w:pPr>
        <w:ind w:left="1661"/>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2" w:tplc="466C168E">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3" w:tplc="9086FEEA">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4" w:tplc="1D64EE1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5" w:tplc="C1C8BD5E">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6" w:tplc="32CABCD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7" w:tplc="5744259C">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8" w:tplc="388804F2">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abstractNum>
  <w:abstractNum w:abstractNumId="6">
    <w:nsid w:val="26E71935"/>
    <w:multiLevelType w:val="hybridMultilevel"/>
    <w:tmpl w:val="553C501A"/>
    <w:lvl w:ilvl="0" w:tplc="00C4DD44">
      <w:start w:val="1"/>
      <w:numFmt w:val="bullet"/>
      <w:lvlText w:val=""/>
      <w:lvlJc w:val="left"/>
      <w:pPr>
        <w:ind w:left="720" w:hanging="360"/>
      </w:pPr>
      <w:rPr>
        <w:rFonts w:ascii="Symbol" w:hAnsi="Symbol" w:hint="default"/>
      </w:rPr>
    </w:lvl>
    <w:lvl w:ilvl="1" w:tplc="20C2FFE6" w:tentative="1">
      <w:start w:val="1"/>
      <w:numFmt w:val="bullet"/>
      <w:lvlText w:val="o"/>
      <w:lvlJc w:val="left"/>
      <w:pPr>
        <w:ind w:left="1440" w:hanging="360"/>
      </w:pPr>
      <w:rPr>
        <w:rFonts w:ascii="Courier New" w:hAnsi="Courier New" w:cs="Courier New" w:hint="default"/>
      </w:rPr>
    </w:lvl>
    <w:lvl w:ilvl="2" w:tplc="AD0C49CE" w:tentative="1">
      <w:start w:val="1"/>
      <w:numFmt w:val="bullet"/>
      <w:lvlText w:val=""/>
      <w:lvlJc w:val="left"/>
      <w:pPr>
        <w:ind w:left="2160" w:hanging="360"/>
      </w:pPr>
      <w:rPr>
        <w:rFonts w:ascii="Wingdings" w:hAnsi="Wingdings" w:hint="default"/>
      </w:rPr>
    </w:lvl>
    <w:lvl w:ilvl="3" w:tplc="F10CEB28" w:tentative="1">
      <w:start w:val="1"/>
      <w:numFmt w:val="bullet"/>
      <w:lvlText w:val=""/>
      <w:lvlJc w:val="left"/>
      <w:pPr>
        <w:ind w:left="2880" w:hanging="360"/>
      </w:pPr>
      <w:rPr>
        <w:rFonts w:ascii="Symbol" w:hAnsi="Symbol" w:hint="default"/>
      </w:rPr>
    </w:lvl>
    <w:lvl w:ilvl="4" w:tplc="1FD0DA90" w:tentative="1">
      <w:start w:val="1"/>
      <w:numFmt w:val="bullet"/>
      <w:lvlText w:val="o"/>
      <w:lvlJc w:val="left"/>
      <w:pPr>
        <w:ind w:left="3600" w:hanging="360"/>
      </w:pPr>
      <w:rPr>
        <w:rFonts w:ascii="Courier New" w:hAnsi="Courier New" w:cs="Courier New" w:hint="default"/>
      </w:rPr>
    </w:lvl>
    <w:lvl w:ilvl="5" w:tplc="786EB7DC" w:tentative="1">
      <w:start w:val="1"/>
      <w:numFmt w:val="bullet"/>
      <w:lvlText w:val=""/>
      <w:lvlJc w:val="left"/>
      <w:pPr>
        <w:ind w:left="4320" w:hanging="360"/>
      </w:pPr>
      <w:rPr>
        <w:rFonts w:ascii="Wingdings" w:hAnsi="Wingdings" w:hint="default"/>
      </w:rPr>
    </w:lvl>
    <w:lvl w:ilvl="6" w:tplc="21540490" w:tentative="1">
      <w:start w:val="1"/>
      <w:numFmt w:val="bullet"/>
      <w:lvlText w:val=""/>
      <w:lvlJc w:val="left"/>
      <w:pPr>
        <w:ind w:left="5040" w:hanging="360"/>
      </w:pPr>
      <w:rPr>
        <w:rFonts w:ascii="Symbol" w:hAnsi="Symbol" w:hint="default"/>
      </w:rPr>
    </w:lvl>
    <w:lvl w:ilvl="7" w:tplc="56300116" w:tentative="1">
      <w:start w:val="1"/>
      <w:numFmt w:val="bullet"/>
      <w:lvlText w:val="o"/>
      <w:lvlJc w:val="left"/>
      <w:pPr>
        <w:ind w:left="5760" w:hanging="360"/>
      </w:pPr>
      <w:rPr>
        <w:rFonts w:ascii="Courier New" w:hAnsi="Courier New" w:cs="Courier New" w:hint="default"/>
      </w:rPr>
    </w:lvl>
    <w:lvl w:ilvl="8" w:tplc="16B0CCBA" w:tentative="1">
      <w:start w:val="1"/>
      <w:numFmt w:val="bullet"/>
      <w:lvlText w:val=""/>
      <w:lvlJc w:val="left"/>
      <w:pPr>
        <w:ind w:left="6480" w:hanging="360"/>
      </w:pPr>
      <w:rPr>
        <w:rFonts w:ascii="Wingdings" w:hAnsi="Wingdings" w:hint="default"/>
      </w:rPr>
    </w:lvl>
  </w:abstractNum>
  <w:abstractNum w:abstractNumId="7">
    <w:nsid w:val="2935041F"/>
    <w:multiLevelType w:val="hybridMultilevel"/>
    <w:tmpl w:val="3D626C7A"/>
    <w:lvl w:ilvl="0" w:tplc="5B02BC32">
      <w:start w:val="1"/>
      <w:numFmt w:val="lowerLetter"/>
      <w:lvlText w:val="(%1)"/>
      <w:lvlJc w:val="left"/>
      <w:pPr>
        <w:ind w:left="360" w:hanging="360"/>
      </w:pPr>
      <w:rPr>
        <w:rFonts w:hint="default"/>
      </w:rPr>
    </w:lvl>
    <w:lvl w:ilvl="1" w:tplc="3DB48164">
      <w:start w:val="1"/>
      <w:numFmt w:val="lowerRoman"/>
      <w:lvlText w:val="(%2)"/>
      <w:lvlJc w:val="left"/>
      <w:pPr>
        <w:ind w:left="1080" w:hanging="360"/>
      </w:pPr>
      <w:rPr>
        <w:rFonts w:hint="default"/>
      </w:rPr>
    </w:lvl>
    <w:lvl w:ilvl="2" w:tplc="59822B9A" w:tentative="1">
      <w:start w:val="1"/>
      <w:numFmt w:val="lowerRoman"/>
      <w:lvlText w:val="%3."/>
      <w:lvlJc w:val="right"/>
      <w:pPr>
        <w:ind w:left="1800" w:hanging="180"/>
      </w:pPr>
    </w:lvl>
    <w:lvl w:ilvl="3" w:tplc="40404AEA" w:tentative="1">
      <w:start w:val="1"/>
      <w:numFmt w:val="decimal"/>
      <w:lvlText w:val="%4."/>
      <w:lvlJc w:val="left"/>
      <w:pPr>
        <w:ind w:left="2520" w:hanging="360"/>
      </w:pPr>
    </w:lvl>
    <w:lvl w:ilvl="4" w:tplc="5C5E1780" w:tentative="1">
      <w:start w:val="1"/>
      <w:numFmt w:val="lowerLetter"/>
      <w:lvlText w:val="%5."/>
      <w:lvlJc w:val="left"/>
      <w:pPr>
        <w:ind w:left="3240" w:hanging="360"/>
      </w:pPr>
    </w:lvl>
    <w:lvl w:ilvl="5" w:tplc="099E7448" w:tentative="1">
      <w:start w:val="1"/>
      <w:numFmt w:val="lowerRoman"/>
      <w:lvlText w:val="%6."/>
      <w:lvlJc w:val="right"/>
      <w:pPr>
        <w:ind w:left="3960" w:hanging="180"/>
      </w:pPr>
    </w:lvl>
    <w:lvl w:ilvl="6" w:tplc="8A2A0662" w:tentative="1">
      <w:start w:val="1"/>
      <w:numFmt w:val="decimal"/>
      <w:lvlText w:val="%7."/>
      <w:lvlJc w:val="left"/>
      <w:pPr>
        <w:ind w:left="4680" w:hanging="360"/>
      </w:pPr>
    </w:lvl>
    <w:lvl w:ilvl="7" w:tplc="4D6A6D96" w:tentative="1">
      <w:start w:val="1"/>
      <w:numFmt w:val="lowerLetter"/>
      <w:lvlText w:val="%8."/>
      <w:lvlJc w:val="left"/>
      <w:pPr>
        <w:ind w:left="5400" w:hanging="360"/>
      </w:pPr>
    </w:lvl>
    <w:lvl w:ilvl="8" w:tplc="78E0B57C" w:tentative="1">
      <w:start w:val="1"/>
      <w:numFmt w:val="lowerRoman"/>
      <w:lvlText w:val="%9."/>
      <w:lvlJc w:val="right"/>
      <w:pPr>
        <w:ind w:left="6120" w:hanging="180"/>
      </w:pPr>
    </w:lvl>
  </w:abstractNum>
  <w:abstractNum w:abstractNumId="8">
    <w:nsid w:val="29E44E71"/>
    <w:multiLevelType w:val="hybridMultilevel"/>
    <w:tmpl w:val="062E5854"/>
    <w:lvl w:ilvl="0" w:tplc="987AE48A">
      <w:start w:val="9"/>
      <w:numFmt w:val="lowerLetter"/>
      <w:lvlText w:val="(%1)"/>
      <w:lvlJc w:val="left"/>
      <w:pPr>
        <w:ind w:left="931"/>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1" w:tplc="40F2D5CA">
      <w:start w:val="1"/>
      <w:numFmt w:val="lowerRoman"/>
      <w:lvlText w:val="(%2)"/>
      <w:lvlJc w:val="left"/>
      <w:pPr>
        <w:ind w:left="1661"/>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2" w:tplc="3FEEE708">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3" w:tplc="B39A997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4" w:tplc="D38E7984">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5" w:tplc="2D0A1E2E">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6" w:tplc="1812B76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7" w:tplc="DB862418">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8" w:tplc="31C608C2">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abstractNum>
  <w:abstractNum w:abstractNumId="9">
    <w:nsid w:val="42D05624"/>
    <w:multiLevelType w:val="hybridMultilevel"/>
    <w:tmpl w:val="F0E40638"/>
    <w:lvl w:ilvl="0" w:tplc="5C3E3E76">
      <w:start w:val="1"/>
      <w:numFmt w:val="bullet"/>
      <w:lvlText w:val="•"/>
      <w:lvlJc w:val="left"/>
      <w:pPr>
        <w:ind w:left="400"/>
      </w:pPr>
      <w:rPr>
        <w:rFonts w:ascii="Times New Roman" w:eastAsia="Times New Roman" w:hAnsi="Times New Roman" w:cs="Times New Roman"/>
        <w:b w:val="0"/>
        <w:i w:val="0"/>
        <w:strike w:val="0"/>
        <w:dstrike w:val="0"/>
        <w:color w:val="181717"/>
        <w:sz w:val="18"/>
        <w:szCs w:val="18"/>
        <w:u w:val="none" w:color="000000"/>
        <w:bdr w:val="nil"/>
        <w:shd w:val="clear" w:color="auto" w:fill="auto"/>
        <w:vertAlign w:val="baseline"/>
      </w:rPr>
    </w:lvl>
    <w:lvl w:ilvl="1" w:tplc="A1828B26">
      <w:start w:val="1"/>
      <w:numFmt w:val="bullet"/>
      <w:lvlText w:val="o"/>
      <w:lvlJc w:val="left"/>
      <w:pPr>
        <w:ind w:left="1280"/>
      </w:pPr>
      <w:rPr>
        <w:rFonts w:ascii="Times New Roman" w:eastAsia="Times New Roman" w:hAnsi="Times New Roman" w:cs="Times New Roman"/>
        <w:b w:val="0"/>
        <w:i w:val="0"/>
        <w:strike w:val="0"/>
        <w:dstrike w:val="0"/>
        <w:color w:val="181717"/>
        <w:sz w:val="18"/>
        <w:szCs w:val="18"/>
        <w:u w:val="none" w:color="000000"/>
        <w:bdr w:val="nil"/>
        <w:shd w:val="clear" w:color="auto" w:fill="auto"/>
        <w:vertAlign w:val="baseline"/>
      </w:rPr>
    </w:lvl>
    <w:lvl w:ilvl="2" w:tplc="BB66E40A">
      <w:start w:val="1"/>
      <w:numFmt w:val="bullet"/>
      <w:lvlText w:val="▪"/>
      <w:lvlJc w:val="left"/>
      <w:pPr>
        <w:ind w:left="2000"/>
      </w:pPr>
      <w:rPr>
        <w:rFonts w:ascii="Times New Roman" w:eastAsia="Times New Roman" w:hAnsi="Times New Roman" w:cs="Times New Roman"/>
        <w:b w:val="0"/>
        <w:i w:val="0"/>
        <w:strike w:val="0"/>
        <w:dstrike w:val="0"/>
        <w:color w:val="181717"/>
        <w:sz w:val="18"/>
        <w:szCs w:val="18"/>
        <w:u w:val="none" w:color="000000"/>
        <w:bdr w:val="nil"/>
        <w:shd w:val="clear" w:color="auto" w:fill="auto"/>
        <w:vertAlign w:val="baseline"/>
      </w:rPr>
    </w:lvl>
    <w:lvl w:ilvl="3" w:tplc="157A700A">
      <w:start w:val="1"/>
      <w:numFmt w:val="bullet"/>
      <w:lvlText w:val="•"/>
      <w:lvlJc w:val="left"/>
      <w:pPr>
        <w:ind w:left="2720"/>
      </w:pPr>
      <w:rPr>
        <w:rFonts w:ascii="Times New Roman" w:eastAsia="Times New Roman" w:hAnsi="Times New Roman" w:cs="Times New Roman"/>
        <w:b w:val="0"/>
        <w:i w:val="0"/>
        <w:strike w:val="0"/>
        <w:dstrike w:val="0"/>
        <w:color w:val="181717"/>
        <w:sz w:val="18"/>
        <w:szCs w:val="18"/>
        <w:u w:val="none" w:color="000000"/>
        <w:bdr w:val="nil"/>
        <w:shd w:val="clear" w:color="auto" w:fill="auto"/>
        <w:vertAlign w:val="baseline"/>
      </w:rPr>
    </w:lvl>
    <w:lvl w:ilvl="4" w:tplc="BF989D5C">
      <w:start w:val="1"/>
      <w:numFmt w:val="bullet"/>
      <w:lvlText w:val="o"/>
      <w:lvlJc w:val="left"/>
      <w:pPr>
        <w:ind w:left="3440"/>
      </w:pPr>
      <w:rPr>
        <w:rFonts w:ascii="Times New Roman" w:eastAsia="Times New Roman" w:hAnsi="Times New Roman" w:cs="Times New Roman"/>
        <w:b w:val="0"/>
        <w:i w:val="0"/>
        <w:strike w:val="0"/>
        <w:dstrike w:val="0"/>
        <w:color w:val="181717"/>
        <w:sz w:val="18"/>
        <w:szCs w:val="18"/>
        <w:u w:val="none" w:color="000000"/>
        <w:bdr w:val="nil"/>
        <w:shd w:val="clear" w:color="auto" w:fill="auto"/>
        <w:vertAlign w:val="baseline"/>
      </w:rPr>
    </w:lvl>
    <w:lvl w:ilvl="5" w:tplc="65DAD094">
      <w:start w:val="1"/>
      <w:numFmt w:val="bullet"/>
      <w:lvlText w:val="▪"/>
      <w:lvlJc w:val="left"/>
      <w:pPr>
        <w:ind w:left="4160"/>
      </w:pPr>
      <w:rPr>
        <w:rFonts w:ascii="Times New Roman" w:eastAsia="Times New Roman" w:hAnsi="Times New Roman" w:cs="Times New Roman"/>
        <w:b w:val="0"/>
        <w:i w:val="0"/>
        <w:strike w:val="0"/>
        <w:dstrike w:val="0"/>
        <w:color w:val="181717"/>
        <w:sz w:val="18"/>
        <w:szCs w:val="18"/>
        <w:u w:val="none" w:color="000000"/>
        <w:bdr w:val="nil"/>
        <w:shd w:val="clear" w:color="auto" w:fill="auto"/>
        <w:vertAlign w:val="baseline"/>
      </w:rPr>
    </w:lvl>
    <w:lvl w:ilvl="6" w:tplc="6E5C19C8">
      <w:start w:val="1"/>
      <w:numFmt w:val="bullet"/>
      <w:lvlText w:val="•"/>
      <w:lvlJc w:val="left"/>
      <w:pPr>
        <w:ind w:left="4880"/>
      </w:pPr>
      <w:rPr>
        <w:rFonts w:ascii="Times New Roman" w:eastAsia="Times New Roman" w:hAnsi="Times New Roman" w:cs="Times New Roman"/>
        <w:b w:val="0"/>
        <w:i w:val="0"/>
        <w:strike w:val="0"/>
        <w:dstrike w:val="0"/>
        <w:color w:val="181717"/>
        <w:sz w:val="18"/>
        <w:szCs w:val="18"/>
        <w:u w:val="none" w:color="000000"/>
        <w:bdr w:val="nil"/>
        <w:shd w:val="clear" w:color="auto" w:fill="auto"/>
        <w:vertAlign w:val="baseline"/>
      </w:rPr>
    </w:lvl>
    <w:lvl w:ilvl="7" w:tplc="807C9060">
      <w:start w:val="1"/>
      <w:numFmt w:val="bullet"/>
      <w:lvlText w:val="o"/>
      <w:lvlJc w:val="left"/>
      <w:pPr>
        <w:ind w:left="5600"/>
      </w:pPr>
      <w:rPr>
        <w:rFonts w:ascii="Times New Roman" w:eastAsia="Times New Roman" w:hAnsi="Times New Roman" w:cs="Times New Roman"/>
        <w:b w:val="0"/>
        <w:i w:val="0"/>
        <w:strike w:val="0"/>
        <w:dstrike w:val="0"/>
        <w:color w:val="181717"/>
        <w:sz w:val="18"/>
        <w:szCs w:val="18"/>
        <w:u w:val="none" w:color="000000"/>
        <w:bdr w:val="nil"/>
        <w:shd w:val="clear" w:color="auto" w:fill="auto"/>
        <w:vertAlign w:val="baseline"/>
      </w:rPr>
    </w:lvl>
    <w:lvl w:ilvl="8" w:tplc="5D806314">
      <w:start w:val="1"/>
      <w:numFmt w:val="bullet"/>
      <w:lvlText w:val="▪"/>
      <w:lvlJc w:val="left"/>
      <w:pPr>
        <w:ind w:left="6320"/>
      </w:pPr>
      <w:rPr>
        <w:rFonts w:ascii="Times New Roman" w:eastAsia="Times New Roman" w:hAnsi="Times New Roman" w:cs="Times New Roman"/>
        <w:b w:val="0"/>
        <w:i w:val="0"/>
        <w:strike w:val="0"/>
        <w:dstrike w:val="0"/>
        <w:color w:val="181717"/>
        <w:sz w:val="18"/>
        <w:szCs w:val="18"/>
        <w:u w:val="none" w:color="000000"/>
        <w:bdr w:val="nil"/>
        <w:shd w:val="clear" w:color="auto" w:fill="auto"/>
        <w:vertAlign w:val="baseline"/>
      </w:rPr>
    </w:lvl>
  </w:abstractNum>
  <w:abstractNum w:abstractNumId="10">
    <w:nsid w:val="47DD24A6"/>
    <w:multiLevelType w:val="hybridMultilevel"/>
    <w:tmpl w:val="618CC82E"/>
    <w:lvl w:ilvl="0" w:tplc="E7346BC4">
      <w:start w:val="1"/>
      <w:numFmt w:val="bullet"/>
      <w:lvlText w:val="•"/>
      <w:lvlJc w:val="left"/>
      <w:pPr>
        <w:ind w:left="702"/>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C01C8882">
      <w:start w:val="1"/>
      <w:numFmt w:val="bullet"/>
      <w:lvlText w:val="o"/>
      <w:lvlJc w:val="left"/>
      <w:pPr>
        <w:ind w:left="1429"/>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488A4EA0">
      <w:start w:val="1"/>
      <w:numFmt w:val="bullet"/>
      <w:lvlText w:val="▪"/>
      <w:lvlJc w:val="left"/>
      <w:pPr>
        <w:ind w:left="2149"/>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E0B8715C">
      <w:start w:val="1"/>
      <w:numFmt w:val="bullet"/>
      <w:lvlText w:val="•"/>
      <w:lvlJc w:val="left"/>
      <w:pPr>
        <w:ind w:left="2869"/>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485EA578">
      <w:start w:val="1"/>
      <w:numFmt w:val="bullet"/>
      <w:lvlText w:val="o"/>
      <w:lvlJc w:val="left"/>
      <w:pPr>
        <w:ind w:left="3589"/>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6652B01C">
      <w:start w:val="1"/>
      <w:numFmt w:val="bullet"/>
      <w:lvlText w:val="▪"/>
      <w:lvlJc w:val="left"/>
      <w:pPr>
        <w:ind w:left="4309"/>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9B98A1C6">
      <w:start w:val="1"/>
      <w:numFmt w:val="bullet"/>
      <w:lvlText w:val="•"/>
      <w:lvlJc w:val="left"/>
      <w:pPr>
        <w:ind w:left="5029"/>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9B8CC80C">
      <w:start w:val="1"/>
      <w:numFmt w:val="bullet"/>
      <w:lvlText w:val="o"/>
      <w:lvlJc w:val="left"/>
      <w:pPr>
        <w:ind w:left="5749"/>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051AFB1E">
      <w:start w:val="1"/>
      <w:numFmt w:val="bullet"/>
      <w:lvlText w:val="▪"/>
      <w:lvlJc w:val="left"/>
      <w:pPr>
        <w:ind w:left="6469"/>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11">
    <w:nsid w:val="49563000"/>
    <w:multiLevelType w:val="hybridMultilevel"/>
    <w:tmpl w:val="3DCA00D2"/>
    <w:lvl w:ilvl="0" w:tplc="9BD487D2">
      <w:start w:val="4"/>
      <w:numFmt w:val="decimal"/>
      <w:lvlText w:val="%1."/>
      <w:lvlJc w:val="left"/>
      <w:pPr>
        <w:ind w:left="931"/>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1" w:tplc="062C0D50">
      <w:start w:val="1"/>
      <w:numFmt w:val="lowerLetter"/>
      <w:lvlText w:val="(%2)"/>
      <w:lvlJc w:val="left"/>
      <w:pPr>
        <w:ind w:left="1661"/>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2" w:tplc="3A4861B8">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3" w:tplc="6AAA92DA">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4" w:tplc="51DA6BF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5" w:tplc="7ED0601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6" w:tplc="26E4633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7" w:tplc="46F6C0E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8" w:tplc="4D144A5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abstractNum>
  <w:abstractNum w:abstractNumId="12">
    <w:nsid w:val="49F73B1B"/>
    <w:multiLevelType w:val="hybridMultilevel"/>
    <w:tmpl w:val="74A69E74"/>
    <w:lvl w:ilvl="0" w:tplc="DCB22528">
      <w:start w:val="7"/>
      <w:numFmt w:val="lowerLetter"/>
      <w:lvlText w:val="(%1)"/>
      <w:lvlJc w:val="left"/>
      <w:pPr>
        <w:ind w:left="931"/>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1" w:tplc="D958893C">
      <w:start w:val="2"/>
      <w:numFmt w:val="lowerRoman"/>
      <w:lvlText w:val="(%2)"/>
      <w:lvlJc w:val="left"/>
      <w:pPr>
        <w:ind w:left="1661"/>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2" w:tplc="44F6E98A">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3" w:tplc="009A6F6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4" w:tplc="6EAEA78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5" w:tplc="536CE96E">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6" w:tplc="DF7AE7C0">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7" w:tplc="39D40918">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8" w:tplc="525E30B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abstractNum>
  <w:abstractNum w:abstractNumId="13">
    <w:nsid w:val="4B216D32"/>
    <w:multiLevelType w:val="hybridMultilevel"/>
    <w:tmpl w:val="DB20F5F2"/>
    <w:lvl w:ilvl="0" w:tplc="396C6C8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1" w:tplc="19F2CE20">
      <w:start w:val="1"/>
      <w:numFmt w:val="lowerRoman"/>
      <w:lvlText w:val="(%2)"/>
      <w:lvlJc w:val="left"/>
      <w:pPr>
        <w:ind w:left="1661"/>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2" w:tplc="50ECE0E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3" w:tplc="406CD206">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4" w:tplc="DD3842E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5" w:tplc="377E46B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6" w:tplc="8F0C206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7" w:tplc="B984B518">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8" w:tplc="ED9064D4">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abstractNum>
  <w:abstractNum w:abstractNumId="14">
    <w:nsid w:val="4B9F5013"/>
    <w:multiLevelType w:val="hybridMultilevel"/>
    <w:tmpl w:val="5B9E4AB4"/>
    <w:lvl w:ilvl="0" w:tplc="FEAEEEC0">
      <w:start w:val="1"/>
      <w:numFmt w:val="bullet"/>
      <w:lvlText w:val="•"/>
      <w:lvlJc w:val="left"/>
      <w:pPr>
        <w:ind w:left="720"/>
      </w:pPr>
      <w:rPr>
        <w:rFonts w:ascii="Arial" w:eastAsia="Arial" w:hAnsi="Arial" w:cs="Arial"/>
        <w:b w:val="0"/>
        <w:i w:val="0"/>
        <w:strike w:val="0"/>
        <w:dstrike w:val="0"/>
        <w:color w:val="000000"/>
        <w:sz w:val="24"/>
        <w:szCs w:val="24"/>
        <w:u w:val="none" w:color="000000"/>
        <w:bdr w:val="nil"/>
        <w:shd w:val="clear" w:color="auto" w:fill="auto"/>
        <w:vertAlign w:val="baseline"/>
      </w:rPr>
    </w:lvl>
    <w:lvl w:ilvl="1" w:tplc="CCA2EA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lvl w:ilvl="2" w:tplc="246CC0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lvl w:ilvl="3" w:tplc="85743856">
      <w:start w:val="1"/>
      <w:numFmt w:val="bullet"/>
      <w:lvlText w:val="•"/>
      <w:lvlJc w:val="left"/>
      <w:pPr>
        <w:ind w:left="2880"/>
      </w:pPr>
      <w:rPr>
        <w:rFonts w:ascii="Arial" w:eastAsia="Arial" w:hAnsi="Arial" w:cs="Arial"/>
        <w:b w:val="0"/>
        <w:i w:val="0"/>
        <w:strike w:val="0"/>
        <w:dstrike w:val="0"/>
        <w:color w:val="000000"/>
        <w:sz w:val="24"/>
        <w:szCs w:val="24"/>
        <w:u w:val="none" w:color="000000"/>
        <w:bdr w:val="nil"/>
        <w:shd w:val="clear" w:color="auto" w:fill="auto"/>
        <w:vertAlign w:val="baseline"/>
      </w:rPr>
    </w:lvl>
    <w:lvl w:ilvl="4" w:tplc="8F7E41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lvl w:ilvl="5" w:tplc="5CC44E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lvl w:ilvl="6" w:tplc="058299D2">
      <w:start w:val="1"/>
      <w:numFmt w:val="bullet"/>
      <w:lvlText w:val="•"/>
      <w:lvlJc w:val="left"/>
      <w:pPr>
        <w:ind w:left="5040"/>
      </w:pPr>
      <w:rPr>
        <w:rFonts w:ascii="Arial" w:eastAsia="Arial" w:hAnsi="Arial" w:cs="Arial"/>
        <w:b w:val="0"/>
        <w:i w:val="0"/>
        <w:strike w:val="0"/>
        <w:dstrike w:val="0"/>
        <w:color w:val="000000"/>
        <w:sz w:val="24"/>
        <w:szCs w:val="24"/>
        <w:u w:val="none" w:color="000000"/>
        <w:bdr w:val="nil"/>
        <w:shd w:val="clear" w:color="auto" w:fill="auto"/>
        <w:vertAlign w:val="baseline"/>
      </w:rPr>
    </w:lvl>
    <w:lvl w:ilvl="7" w:tplc="A09059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lvl w:ilvl="8" w:tplc="9AB492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abstractNum>
  <w:abstractNum w:abstractNumId="15">
    <w:nsid w:val="4D7A02C4"/>
    <w:multiLevelType w:val="hybridMultilevel"/>
    <w:tmpl w:val="80FA66CC"/>
    <w:lvl w:ilvl="0" w:tplc="75A0FF46">
      <w:start w:val="1"/>
      <w:numFmt w:val="bullet"/>
      <w:lvlText w:val="•"/>
      <w:lvlJc w:val="left"/>
      <w:pPr>
        <w:ind w:left="941"/>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EAC4EA88">
      <w:start w:val="1"/>
      <w:numFmt w:val="bullet"/>
      <w:lvlText w:val="o"/>
      <w:lvlJc w:val="left"/>
      <w:pPr>
        <w:ind w:left="1668"/>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25FA3E88">
      <w:start w:val="1"/>
      <w:numFmt w:val="bullet"/>
      <w:lvlText w:val="▪"/>
      <w:lvlJc w:val="left"/>
      <w:pPr>
        <w:ind w:left="2388"/>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68FAA3C4">
      <w:start w:val="1"/>
      <w:numFmt w:val="bullet"/>
      <w:lvlText w:val="•"/>
      <w:lvlJc w:val="left"/>
      <w:pPr>
        <w:ind w:left="3108"/>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1E5621D6">
      <w:start w:val="1"/>
      <w:numFmt w:val="bullet"/>
      <w:lvlText w:val="o"/>
      <w:lvlJc w:val="left"/>
      <w:pPr>
        <w:ind w:left="3828"/>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58E0DD9C">
      <w:start w:val="1"/>
      <w:numFmt w:val="bullet"/>
      <w:lvlText w:val="▪"/>
      <w:lvlJc w:val="left"/>
      <w:pPr>
        <w:ind w:left="4548"/>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5B20579C">
      <w:start w:val="1"/>
      <w:numFmt w:val="bullet"/>
      <w:lvlText w:val="•"/>
      <w:lvlJc w:val="left"/>
      <w:pPr>
        <w:ind w:left="5268"/>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8A3ED5CE">
      <w:start w:val="1"/>
      <w:numFmt w:val="bullet"/>
      <w:lvlText w:val="o"/>
      <w:lvlJc w:val="left"/>
      <w:pPr>
        <w:ind w:left="5988"/>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BC2C5680">
      <w:start w:val="1"/>
      <w:numFmt w:val="bullet"/>
      <w:lvlText w:val="▪"/>
      <w:lvlJc w:val="left"/>
      <w:pPr>
        <w:ind w:left="6708"/>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16">
    <w:nsid w:val="55B95265"/>
    <w:multiLevelType w:val="hybridMultilevel"/>
    <w:tmpl w:val="65DC3CAC"/>
    <w:lvl w:ilvl="0" w:tplc="5BCC33F2">
      <w:start w:val="1"/>
      <w:numFmt w:val="decimal"/>
      <w:lvlText w:val="%1."/>
      <w:lvlJc w:val="left"/>
      <w:pPr>
        <w:ind w:left="115"/>
      </w:pPr>
      <w:rPr>
        <w:rFonts w:ascii="Times New Roman" w:eastAsia="Times New Roman" w:hAnsi="Times New Roman" w:cs="Times New Roman"/>
        <w:b w:val="0"/>
        <w:i/>
        <w:iCs/>
        <w:strike w:val="0"/>
        <w:dstrike w:val="0"/>
        <w:color w:val="000000"/>
        <w:sz w:val="20"/>
        <w:szCs w:val="20"/>
        <w:u w:val="none" w:color="000000"/>
        <w:bdr w:val="nil"/>
        <w:shd w:val="clear" w:color="auto" w:fill="auto"/>
        <w:vertAlign w:val="baseline"/>
      </w:rPr>
    </w:lvl>
    <w:lvl w:ilvl="1" w:tplc="3D6E2320">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il"/>
        <w:shd w:val="clear" w:color="auto" w:fill="auto"/>
        <w:vertAlign w:val="baseline"/>
      </w:rPr>
    </w:lvl>
    <w:lvl w:ilvl="2" w:tplc="F1DE8DBC">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il"/>
        <w:shd w:val="clear" w:color="auto" w:fill="auto"/>
        <w:vertAlign w:val="baseline"/>
      </w:rPr>
    </w:lvl>
    <w:lvl w:ilvl="3" w:tplc="FEAA5A62">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il"/>
        <w:shd w:val="clear" w:color="auto" w:fill="auto"/>
        <w:vertAlign w:val="baseline"/>
      </w:rPr>
    </w:lvl>
    <w:lvl w:ilvl="4" w:tplc="EC7849B2">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il"/>
        <w:shd w:val="clear" w:color="auto" w:fill="auto"/>
        <w:vertAlign w:val="baseline"/>
      </w:rPr>
    </w:lvl>
    <w:lvl w:ilvl="5" w:tplc="8DAA3A90">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il"/>
        <w:shd w:val="clear" w:color="auto" w:fill="auto"/>
        <w:vertAlign w:val="baseline"/>
      </w:rPr>
    </w:lvl>
    <w:lvl w:ilvl="6" w:tplc="009820FC">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il"/>
        <w:shd w:val="clear" w:color="auto" w:fill="auto"/>
        <w:vertAlign w:val="baseline"/>
      </w:rPr>
    </w:lvl>
    <w:lvl w:ilvl="7" w:tplc="E488E8E8">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il"/>
        <w:shd w:val="clear" w:color="auto" w:fill="auto"/>
        <w:vertAlign w:val="baseline"/>
      </w:rPr>
    </w:lvl>
    <w:lvl w:ilvl="8" w:tplc="9D207FE4">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il"/>
        <w:shd w:val="clear" w:color="auto" w:fill="auto"/>
        <w:vertAlign w:val="baseline"/>
      </w:rPr>
    </w:lvl>
  </w:abstractNum>
  <w:abstractNum w:abstractNumId="17">
    <w:nsid w:val="56387D7A"/>
    <w:multiLevelType w:val="multilevel"/>
    <w:tmpl w:val="48788ABA"/>
    <w:name w:val="zzmpArticle1||Article 1|2|1|1|2|2|41||1|2|33||1|2|32||1|2|32||1|2|32||1|2|32||1|2|32||1|2|32||1|2|32||"/>
    <w:lvl w:ilvl="0">
      <w:start w:val="1"/>
      <w:numFmt w:val="decimal"/>
      <w:pStyle w:val="Article1L1"/>
      <w:isLgl/>
      <w:suff w:val="space"/>
      <w:lvlText w:val="Article %1"/>
      <w:lvlJc w:val="left"/>
      <w:pPr>
        <w:tabs>
          <w:tab w:val="num" w:pos="720"/>
        </w:tabs>
        <w:ind w:left="0" w:firstLine="0"/>
      </w:pPr>
      <w:rPr>
        <w:b/>
        <w:i w:val="0"/>
        <w:caps/>
        <w:smallCaps w:val="0"/>
        <w:u w:val="none"/>
      </w:rPr>
    </w:lvl>
    <w:lvl w:ilvl="1">
      <w:start w:val="1"/>
      <w:numFmt w:val="decimal"/>
      <w:pStyle w:val="Article1L2"/>
      <w:isLgl/>
      <w:lvlText w:val="%1.%2"/>
      <w:lvlJc w:val="left"/>
      <w:pPr>
        <w:tabs>
          <w:tab w:val="num" w:pos="720"/>
        </w:tabs>
        <w:ind w:left="720" w:hanging="720"/>
      </w:pPr>
      <w:rPr>
        <w:b/>
        <w:i w:val="0"/>
        <w:caps w:val="0"/>
        <w:u w:val="none"/>
      </w:rPr>
    </w:lvl>
    <w:lvl w:ilvl="2">
      <w:start w:val="1"/>
      <w:numFmt w:val="lowerLetter"/>
      <w:pStyle w:val="Article1L3"/>
      <w:lvlText w:val="(%3)"/>
      <w:lvlJc w:val="left"/>
      <w:pPr>
        <w:tabs>
          <w:tab w:val="num" w:pos="1440"/>
        </w:tabs>
        <w:ind w:left="1440" w:hanging="720"/>
      </w:pPr>
      <w:rPr>
        <w:b w:val="0"/>
        <w:i w:val="0"/>
        <w:caps w:val="0"/>
        <w:u w:val="none"/>
      </w:rPr>
    </w:lvl>
    <w:lvl w:ilvl="3">
      <w:start w:val="1"/>
      <w:numFmt w:val="lowerRoman"/>
      <w:pStyle w:val="Article1L4"/>
      <w:lvlText w:val="(%4)"/>
      <w:lvlJc w:val="left"/>
      <w:pPr>
        <w:tabs>
          <w:tab w:val="num" w:pos="2160"/>
        </w:tabs>
        <w:ind w:left="2160" w:hanging="720"/>
      </w:pPr>
      <w:rPr>
        <w:b w:val="0"/>
        <w:i w:val="0"/>
        <w:caps w:val="0"/>
        <w:u w:val="none"/>
      </w:rPr>
    </w:lvl>
    <w:lvl w:ilvl="4">
      <w:start w:val="1"/>
      <w:numFmt w:val="upperLetter"/>
      <w:pStyle w:val="Article1L5"/>
      <w:lvlText w:val="(%5)"/>
      <w:lvlJc w:val="left"/>
      <w:pPr>
        <w:tabs>
          <w:tab w:val="num" w:pos="2880"/>
        </w:tabs>
        <w:ind w:left="2880" w:hanging="720"/>
      </w:pPr>
      <w:rPr>
        <w:b w:val="0"/>
        <w:i w:val="0"/>
        <w:caps w:val="0"/>
        <w:u w:val="none"/>
      </w:rPr>
    </w:lvl>
    <w:lvl w:ilvl="5">
      <w:start w:val="1"/>
      <w:numFmt w:val="decimal"/>
      <w:pStyle w:val="Article1L6"/>
      <w:lvlText w:val="(%6)"/>
      <w:lvlJc w:val="left"/>
      <w:pPr>
        <w:tabs>
          <w:tab w:val="num" w:pos="3600"/>
        </w:tabs>
        <w:ind w:left="3600" w:hanging="720"/>
      </w:pPr>
      <w:rPr>
        <w:b w:val="0"/>
        <w:i w:val="0"/>
        <w:caps w:val="0"/>
        <w:u w:val="none"/>
      </w:rPr>
    </w:lvl>
    <w:lvl w:ilvl="6">
      <w:start w:val="1"/>
      <w:numFmt w:val="decimal"/>
      <w:pStyle w:val="Article1L7"/>
      <w:lvlText w:val="%7."/>
      <w:lvlJc w:val="left"/>
      <w:pPr>
        <w:tabs>
          <w:tab w:val="num" w:pos="4320"/>
        </w:tabs>
        <w:ind w:left="4320" w:hanging="720"/>
      </w:pPr>
      <w:rPr>
        <w:b w:val="0"/>
        <w:i w:val="0"/>
        <w:caps w:val="0"/>
        <w:u w:val="none"/>
      </w:rPr>
    </w:lvl>
    <w:lvl w:ilvl="7">
      <w:start w:val="1"/>
      <w:numFmt w:val="lowerLetter"/>
      <w:pStyle w:val="Article1L8"/>
      <w:lvlText w:val="%8."/>
      <w:lvlJc w:val="left"/>
      <w:pPr>
        <w:tabs>
          <w:tab w:val="num" w:pos="5040"/>
        </w:tabs>
        <w:ind w:left="5040" w:hanging="720"/>
      </w:pPr>
      <w:rPr>
        <w:b w:val="0"/>
        <w:i w:val="0"/>
        <w:caps w:val="0"/>
        <w:u w:val="none"/>
      </w:rPr>
    </w:lvl>
    <w:lvl w:ilvl="8">
      <w:start w:val="1"/>
      <w:numFmt w:val="lowerRoman"/>
      <w:pStyle w:val="Article1L9"/>
      <w:lvlText w:val="%9."/>
      <w:lvlJc w:val="left"/>
      <w:pPr>
        <w:tabs>
          <w:tab w:val="num" w:pos="5760"/>
        </w:tabs>
        <w:ind w:left="5760" w:hanging="720"/>
      </w:pPr>
      <w:rPr>
        <w:b w:val="0"/>
        <w:i w:val="0"/>
        <w:caps w:val="0"/>
        <w:u w:val="none"/>
      </w:rPr>
    </w:lvl>
  </w:abstractNum>
  <w:abstractNum w:abstractNumId="18">
    <w:nsid w:val="66BD338F"/>
    <w:multiLevelType w:val="hybridMultilevel"/>
    <w:tmpl w:val="E1344A56"/>
    <w:lvl w:ilvl="0" w:tplc="D8FA66E0">
      <w:start w:val="1"/>
      <w:numFmt w:val="bullet"/>
      <w:lvlText w:val=""/>
      <w:lvlJc w:val="left"/>
      <w:pPr>
        <w:ind w:left="360" w:hanging="360"/>
      </w:pPr>
      <w:rPr>
        <w:rFonts w:ascii="Symbol" w:hAnsi="Symbol" w:hint="default"/>
      </w:rPr>
    </w:lvl>
    <w:lvl w:ilvl="1" w:tplc="35544F2A" w:tentative="1">
      <w:start w:val="1"/>
      <w:numFmt w:val="bullet"/>
      <w:lvlText w:val="o"/>
      <w:lvlJc w:val="left"/>
      <w:pPr>
        <w:ind w:left="1080" w:hanging="360"/>
      </w:pPr>
      <w:rPr>
        <w:rFonts w:ascii="Courier New" w:hAnsi="Courier New" w:cs="Courier New" w:hint="default"/>
      </w:rPr>
    </w:lvl>
    <w:lvl w:ilvl="2" w:tplc="665C4802" w:tentative="1">
      <w:start w:val="1"/>
      <w:numFmt w:val="bullet"/>
      <w:lvlText w:val=""/>
      <w:lvlJc w:val="left"/>
      <w:pPr>
        <w:ind w:left="1800" w:hanging="360"/>
      </w:pPr>
      <w:rPr>
        <w:rFonts w:ascii="Wingdings" w:hAnsi="Wingdings" w:hint="default"/>
      </w:rPr>
    </w:lvl>
    <w:lvl w:ilvl="3" w:tplc="CB98185C" w:tentative="1">
      <w:start w:val="1"/>
      <w:numFmt w:val="bullet"/>
      <w:lvlText w:val=""/>
      <w:lvlJc w:val="left"/>
      <w:pPr>
        <w:ind w:left="2520" w:hanging="360"/>
      </w:pPr>
      <w:rPr>
        <w:rFonts w:ascii="Symbol" w:hAnsi="Symbol" w:hint="default"/>
      </w:rPr>
    </w:lvl>
    <w:lvl w:ilvl="4" w:tplc="01C8CE3A" w:tentative="1">
      <w:start w:val="1"/>
      <w:numFmt w:val="bullet"/>
      <w:lvlText w:val="o"/>
      <w:lvlJc w:val="left"/>
      <w:pPr>
        <w:ind w:left="3240" w:hanging="360"/>
      </w:pPr>
      <w:rPr>
        <w:rFonts w:ascii="Courier New" w:hAnsi="Courier New" w:cs="Courier New" w:hint="default"/>
      </w:rPr>
    </w:lvl>
    <w:lvl w:ilvl="5" w:tplc="32B498D6" w:tentative="1">
      <w:start w:val="1"/>
      <w:numFmt w:val="bullet"/>
      <w:lvlText w:val=""/>
      <w:lvlJc w:val="left"/>
      <w:pPr>
        <w:ind w:left="3960" w:hanging="360"/>
      </w:pPr>
      <w:rPr>
        <w:rFonts w:ascii="Wingdings" w:hAnsi="Wingdings" w:hint="default"/>
      </w:rPr>
    </w:lvl>
    <w:lvl w:ilvl="6" w:tplc="D4EC10F6" w:tentative="1">
      <w:start w:val="1"/>
      <w:numFmt w:val="bullet"/>
      <w:lvlText w:val=""/>
      <w:lvlJc w:val="left"/>
      <w:pPr>
        <w:ind w:left="4680" w:hanging="360"/>
      </w:pPr>
      <w:rPr>
        <w:rFonts w:ascii="Symbol" w:hAnsi="Symbol" w:hint="default"/>
      </w:rPr>
    </w:lvl>
    <w:lvl w:ilvl="7" w:tplc="172EA53C" w:tentative="1">
      <w:start w:val="1"/>
      <w:numFmt w:val="bullet"/>
      <w:lvlText w:val="o"/>
      <w:lvlJc w:val="left"/>
      <w:pPr>
        <w:ind w:left="5400" w:hanging="360"/>
      </w:pPr>
      <w:rPr>
        <w:rFonts w:ascii="Courier New" w:hAnsi="Courier New" w:cs="Courier New" w:hint="default"/>
      </w:rPr>
    </w:lvl>
    <w:lvl w:ilvl="8" w:tplc="62E2087C" w:tentative="1">
      <w:start w:val="1"/>
      <w:numFmt w:val="bullet"/>
      <w:lvlText w:val=""/>
      <w:lvlJc w:val="left"/>
      <w:pPr>
        <w:ind w:left="6120" w:hanging="360"/>
      </w:pPr>
      <w:rPr>
        <w:rFonts w:ascii="Wingdings" w:hAnsi="Wingdings" w:hint="default"/>
      </w:rPr>
    </w:lvl>
  </w:abstractNum>
  <w:abstractNum w:abstractNumId="19">
    <w:nsid w:val="699717F4"/>
    <w:multiLevelType w:val="hybridMultilevel"/>
    <w:tmpl w:val="22186F78"/>
    <w:lvl w:ilvl="0" w:tplc="DA1CF84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1" w:tplc="1AC20996">
      <w:start w:val="4"/>
      <w:numFmt w:val="lowerLetter"/>
      <w:lvlText w:val="(%2)"/>
      <w:lvlJc w:val="left"/>
      <w:pPr>
        <w:ind w:left="1247"/>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2" w:tplc="43A2167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3" w:tplc="383E1666">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4" w:tplc="B8843C48">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5" w:tplc="E53E305C">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6" w:tplc="B4DCDB7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7" w:tplc="D40A176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8" w:tplc="4F70DA1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abstractNum>
  <w:abstractNum w:abstractNumId="20">
    <w:nsid w:val="6A18591C"/>
    <w:multiLevelType w:val="hybridMultilevel"/>
    <w:tmpl w:val="53AC732C"/>
    <w:lvl w:ilvl="0" w:tplc="0462749E">
      <w:start w:val="1"/>
      <w:numFmt w:val="decimal"/>
      <w:lvlText w:val="%1."/>
      <w:lvlJc w:val="left"/>
      <w:pPr>
        <w:ind w:left="931"/>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1" w:tplc="554CA59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2" w:tplc="D3980BF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3" w:tplc="856CE4E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4" w:tplc="697AE498">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5" w:tplc="5F70A176">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6" w:tplc="BD9A5BE0">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7" w:tplc="0AB0741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8" w:tplc="171C018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abstractNum>
  <w:abstractNum w:abstractNumId="21">
    <w:nsid w:val="6B7B2406"/>
    <w:multiLevelType w:val="hybridMultilevel"/>
    <w:tmpl w:val="85A4734A"/>
    <w:lvl w:ilvl="0" w:tplc="84EE244C">
      <w:start w:val="1"/>
      <w:numFmt w:val="decimal"/>
      <w:lvlText w:val="%1)"/>
      <w:lvlJc w:val="left"/>
      <w:pPr>
        <w:ind w:left="273"/>
      </w:pPr>
      <w:rPr>
        <w:rFonts w:ascii="Times New Roman" w:eastAsia="Times New Roman" w:hAnsi="Times New Roman" w:cs="Times New Roman"/>
        <w:b w:val="0"/>
        <w:i/>
        <w:iCs/>
        <w:strike w:val="0"/>
        <w:dstrike w:val="0"/>
        <w:color w:val="181717"/>
        <w:sz w:val="18"/>
        <w:szCs w:val="18"/>
        <w:u w:val="none" w:color="000000"/>
        <w:bdr w:val="nil"/>
        <w:shd w:val="clear" w:color="auto" w:fill="auto"/>
        <w:vertAlign w:val="baseline"/>
      </w:rPr>
    </w:lvl>
    <w:lvl w:ilvl="1" w:tplc="F4B8EA28">
      <w:start w:val="1"/>
      <w:numFmt w:val="lowerLetter"/>
      <w:lvlText w:val="%2"/>
      <w:lvlJc w:val="left"/>
      <w:pPr>
        <w:ind w:left="1197"/>
      </w:pPr>
      <w:rPr>
        <w:rFonts w:ascii="Times New Roman" w:eastAsia="Times New Roman" w:hAnsi="Times New Roman" w:cs="Times New Roman"/>
        <w:b w:val="0"/>
        <w:i/>
        <w:iCs/>
        <w:strike w:val="0"/>
        <w:dstrike w:val="0"/>
        <w:color w:val="181717"/>
        <w:sz w:val="18"/>
        <w:szCs w:val="18"/>
        <w:u w:val="none" w:color="000000"/>
        <w:bdr w:val="nil"/>
        <w:shd w:val="clear" w:color="auto" w:fill="auto"/>
        <w:vertAlign w:val="baseline"/>
      </w:rPr>
    </w:lvl>
    <w:lvl w:ilvl="2" w:tplc="A7C26036">
      <w:start w:val="1"/>
      <w:numFmt w:val="lowerRoman"/>
      <w:lvlText w:val="%3"/>
      <w:lvlJc w:val="left"/>
      <w:pPr>
        <w:ind w:left="1917"/>
      </w:pPr>
      <w:rPr>
        <w:rFonts w:ascii="Times New Roman" w:eastAsia="Times New Roman" w:hAnsi="Times New Roman" w:cs="Times New Roman"/>
        <w:b w:val="0"/>
        <w:i/>
        <w:iCs/>
        <w:strike w:val="0"/>
        <w:dstrike w:val="0"/>
        <w:color w:val="181717"/>
        <w:sz w:val="18"/>
        <w:szCs w:val="18"/>
        <w:u w:val="none" w:color="000000"/>
        <w:bdr w:val="nil"/>
        <w:shd w:val="clear" w:color="auto" w:fill="auto"/>
        <w:vertAlign w:val="baseline"/>
      </w:rPr>
    </w:lvl>
    <w:lvl w:ilvl="3" w:tplc="67CEC078">
      <w:start w:val="1"/>
      <w:numFmt w:val="decimal"/>
      <w:lvlText w:val="%4"/>
      <w:lvlJc w:val="left"/>
      <w:pPr>
        <w:ind w:left="2637"/>
      </w:pPr>
      <w:rPr>
        <w:rFonts w:ascii="Times New Roman" w:eastAsia="Times New Roman" w:hAnsi="Times New Roman" w:cs="Times New Roman"/>
        <w:b w:val="0"/>
        <w:i/>
        <w:iCs/>
        <w:strike w:val="0"/>
        <w:dstrike w:val="0"/>
        <w:color w:val="181717"/>
        <w:sz w:val="18"/>
        <w:szCs w:val="18"/>
        <w:u w:val="none" w:color="000000"/>
        <w:bdr w:val="nil"/>
        <w:shd w:val="clear" w:color="auto" w:fill="auto"/>
        <w:vertAlign w:val="baseline"/>
      </w:rPr>
    </w:lvl>
    <w:lvl w:ilvl="4" w:tplc="659C70BC">
      <w:start w:val="1"/>
      <w:numFmt w:val="lowerLetter"/>
      <w:lvlText w:val="%5"/>
      <w:lvlJc w:val="left"/>
      <w:pPr>
        <w:ind w:left="3357"/>
      </w:pPr>
      <w:rPr>
        <w:rFonts w:ascii="Times New Roman" w:eastAsia="Times New Roman" w:hAnsi="Times New Roman" w:cs="Times New Roman"/>
        <w:b w:val="0"/>
        <w:i/>
        <w:iCs/>
        <w:strike w:val="0"/>
        <w:dstrike w:val="0"/>
        <w:color w:val="181717"/>
        <w:sz w:val="18"/>
        <w:szCs w:val="18"/>
        <w:u w:val="none" w:color="000000"/>
        <w:bdr w:val="nil"/>
        <w:shd w:val="clear" w:color="auto" w:fill="auto"/>
        <w:vertAlign w:val="baseline"/>
      </w:rPr>
    </w:lvl>
    <w:lvl w:ilvl="5" w:tplc="5D1C5A9A">
      <w:start w:val="1"/>
      <w:numFmt w:val="lowerRoman"/>
      <w:lvlText w:val="%6"/>
      <w:lvlJc w:val="left"/>
      <w:pPr>
        <w:ind w:left="4077"/>
      </w:pPr>
      <w:rPr>
        <w:rFonts w:ascii="Times New Roman" w:eastAsia="Times New Roman" w:hAnsi="Times New Roman" w:cs="Times New Roman"/>
        <w:b w:val="0"/>
        <w:i/>
        <w:iCs/>
        <w:strike w:val="0"/>
        <w:dstrike w:val="0"/>
        <w:color w:val="181717"/>
        <w:sz w:val="18"/>
        <w:szCs w:val="18"/>
        <w:u w:val="none" w:color="000000"/>
        <w:bdr w:val="nil"/>
        <w:shd w:val="clear" w:color="auto" w:fill="auto"/>
        <w:vertAlign w:val="baseline"/>
      </w:rPr>
    </w:lvl>
    <w:lvl w:ilvl="6" w:tplc="2B3875C6">
      <w:start w:val="1"/>
      <w:numFmt w:val="decimal"/>
      <w:lvlText w:val="%7"/>
      <w:lvlJc w:val="left"/>
      <w:pPr>
        <w:ind w:left="4797"/>
      </w:pPr>
      <w:rPr>
        <w:rFonts w:ascii="Times New Roman" w:eastAsia="Times New Roman" w:hAnsi="Times New Roman" w:cs="Times New Roman"/>
        <w:b w:val="0"/>
        <w:i/>
        <w:iCs/>
        <w:strike w:val="0"/>
        <w:dstrike w:val="0"/>
        <w:color w:val="181717"/>
        <w:sz w:val="18"/>
        <w:szCs w:val="18"/>
        <w:u w:val="none" w:color="000000"/>
        <w:bdr w:val="nil"/>
        <w:shd w:val="clear" w:color="auto" w:fill="auto"/>
        <w:vertAlign w:val="baseline"/>
      </w:rPr>
    </w:lvl>
    <w:lvl w:ilvl="7" w:tplc="B5307F22">
      <w:start w:val="1"/>
      <w:numFmt w:val="lowerLetter"/>
      <w:lvlText w:val="%8"/>
      <w:lvlJc w:val="left"/>
      <w:pPr>
        <w:ind w:left="5517"/>
      </w:pPr>
      <w:rPr>
        <w:rFonts w:ascii="Times New Roman" w:eastAsia="Times New Roman" w:hAnsi="Times New Roman" w:cs="Times New Roman"/>
        <w:b w:val="0"/>
        <w:i/>
        <w:iCs/>
        <w:strike w:val="0"/>
        <w:dstrike w:val="0"/>
        <w:color w:val="181717"/>
        <w:sz w:val="18"/>
        <w:szCs w:val="18"/>
        <w:u w:val="none" w:color="000000"/>
        <w:bdr w:val="nil"/>
        <w:shd w:val="clear" w:color="auto" w:fill="auto"/>
        <w:vertAlign w:val="baseline"/>
      </w:rPr>
    </w:lvl>
    <w:lvl w:ilvl="8" w:tplc="CF48722A">
      <w:start w:val="1"/>
      <w:numFmt w:val="lowerRoman"/>
      <w:lvlText w:val="%9"/>
      <w:lvlJc w:val="left"/>
      <w:pPr>
        <w:ind w:left="6237"/>
      </w:pPr>
      <w:rPr>
        <w:rFonts w:ascii="Times New Roman" w:eastAsia="Times New Roman" w:hAnsi="Times New Roman" w:cs="Times New Roman"/>
        <w:b w:val="0"/>
        <w:i/>
        <w:iCs/>
        <w:strike w:val="0"/>
        <w:dstrike w:val="0"/>
        <w:color w:val="181717"/>
        <w:sz w:val="18"/>
        <w:szCs w:val="18"/>
        <w:u w:val="none" w:color="000000"/>
        <w:bdr w:val="nil"/>
        <w:shd w:val="clear" w:color="auto" w:fill="auto"/>
        <w:vertAlign w:val="baseline"/>
      </w:rPr>
    </w:lvl>
  </w:abstractNum>
  <w:abstractNum w:abstractNumId="22">
    <w:nsid w:val="6DA82432"/>
    <w:multiLevelType w:val="hybridMultilevel"/>
    <w:tmpl w:val="9788AEF0"/>
    <w:lvl w:ilvl="0" w:tplc="74A417D6">
      <w:start w:val="1"/>
      <w:numFmt w:val="lowerRoman"/>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il"/>
        <w:shd w:val="clear" w:color="auto" w:fill="auto"/>
        <w:vertAlign w:val="baseline"/>
      </w:rPr>
    </w:lvl>
    <w:lvl w:ilvl="1" w:tplc="E578BA66">
      <w:start w:val="1"/>
      <w:numFmt w:val="lowerLetter"/>
      <w:lvlText w:val="%2"/>
      <w:lvlJc w:val="left"/>
      <w:pPr>
        <w:ind w:left="1078"/>
      </w:pPr>
      <w:rPr>
        <w:rFonts w:ascii="Times New Roman" w:eastAsia="Times New Roman" w:hAnsi="Times New Roman" w:cs="Times New Roman"/>
        <w:b w:val="0"/>
        <w:i w:val="0"/>
        <w:strike w:val="0"/>
        <w:dstrike w:val="0"/>
        <w:color w:val="000000"/>
        <w:sz w:val="18"/>
        <w:szCs w:val="18"/>
        <w:u w:val="none" w:color="000000"/>
        <w:bdr w:val="nil"/>
        <w:shd w:val="clear" w:color="auto" w:fill="auto"/>
        <w:vertAlign w:val="baseline"/>
      </w:rPr>
    </w:lvl>
    <w:lvl w:ilvl="2" w:tplc="8272E890">
      <w:start w:val="1"/>
      <w:numFmt w:val="lowerRoman"/>
      <w:lvlText w:val="%3"/>
      <w:lvlJc w:val="left"/>
      <w:pPr>
        <w:ind w:left="1798"/>
      </w:pPr>
      <w:rPr>
        <w:rFonts w:ascii="Times New Roman" w:eastAsia="Times New Roman" w:hAnsi="Times New Roman" w:cs="Times New Roman"/>
        <w:b w:val="0"/>
        <w:i w:val="0"/>
        <w:strike w:val="0"/>
        <w:dstrike w:val="0"/>
        <w:color w:val="000000"/>
        <w:sz w:val="18"/>
        <w:szCs w:val="18"/>
        <w:u w:val="none" w:color="000000"/>
        <w:bdr w:val="nil"/>
        <w:shd w:val="clear" w:color="auto" w:fill="auto"/>
        <w:vertAlign w:val="baseline"/>
      </w:rPr>
    </w:lvl>
    <w:lvl w:ilvl="3" w:tplc="83B08E8C">
      <w:start w:val="1"/>
      <w:numFmt w:val="decimal"/>
      <w:lvlText w:val="%4"/>
      <w:lvlJc w:val="left"/>
      <w:pPr>
        <w:ind w:left="2518"/>
      </w:pPr>
      <w:rPr>
        <w:rFonts w:ascii="Times New Roman" w:eastAsia="Times New Roman" w:hAnsi="Times New Roman" w:cs="Times New Roman"/>
        <w:b w:val="0"/>
        <w:i w:val="0"/>
        <w:strike w:val="0"/>
        <w:dstrike w:val="0"/>
        <w:color w:val="000000"/>
        <w:sz w:val="18"/>
        <w:szCs w:val="18"/>
        <w:u w:val="none" w:color="000000"/>
        <w:bdr w:val="nil"/>
        <w:shd w:val="clear" w:color="auto" w:fill="auto"/>
        <w:vertAlign w:val="baseline"/>
      </w:rPr>
    </w:lvl>
    <w:lvl w:ilvl="4" w:tplc="FDB22A6E">
      <w:start w:val="1"/>
      <w:numFmt w:val="lowerLetter"/>
      <w:lvlText w:val="%5"/>
      <w:lvlJc w:val="left"/>
      <w:pPr>
        <w:ind w:left="3238"/>
      </w:pPr>
      <w:rPr>
        <w:rFonts w:ascii="Times New Roman" w:eastAsia="Times New Roman" w:hAnsi="Times New Roman" w:cs="Times New Roman"/>
        <w:b w:val="0"/>
        <w:i w:val="0"/>
        <w:strike w:val="0"/>
        <w:dstrike w:val="0"/>
        <w:color w:val="000000"/>
        <w:sz w:val="18"/>
        <w:szCs w:val="18"/>
        <w:u w:val="none" w:color="000000"/>
        <w:bdr w:val="nil"/>
        <w:shd w:val="clear" w:color="auto" w:fill="auto"/>
        <w:vertAlign w:val="baseline"/>
      </w:rPr>
    </w:lvl>
    <w:lvl w:ilvl="5" w:tplc="304A1324">
      <w:start w:val="1"/>
      <w:numFmt w:val="lowerRoman"/>
      <w:lvlText w:val="%6"/>
      <w:lvlJc w:val="left"/>
      <w:pPr>
        <w:ind w:left="3958"/>
      </w:pPr>
      <w:rPr>
        <w:rFonts w:ascii="Times New Roman" w:eastAsia="Times New Roman" w:hAnsi="Times New Roman" w:cs="Times New Roman"/>
        <w:b w:val="0"/>
        <w:i w:val="0"/>
        <w:strike w:val="0"/>
        <w:dstrike w:val="0"/>
        <w:color w:val="000000"/>
        <w:sz w:val="18"/>
        <w:szCs w:val="18"/>
        <w:u w:val="none" w:color="000000"/>
        <w:bdr w:val="nil"/>
        <w:shd w:val="clear" w:color="auto" w:fill="auto"/>
        <w:vertAlign w:val="baseline"/>
      </w:rPr>
    </w:lvl>
    <w:lvl w:ilvl="6" w:tplc="939409C8">
      <w:start w:val="1"/>
      <w:numFmt w:val="decimal"/>
      <w:lvlText w:val="%7"/>
      <w:lvlJc w:val="left"/>
      <w:pPr>
        <w:ind w:left="4678"/>
      </w:pPr>
      <w:rPr>
        <w:rFonts w:ascii="Times New Roman" w:eastAsia="Times New Roman" w:hAnsi="Times New Roman" w:cs="Times New Roman"/>
        <w:b w:val="0"/>
        <w:i w:val="0"/>
        <w:strike w:val="0"/>
        <w:dstrike w:val="0"/>
        <w:color w:val="000000"/>
        <w:sz w:val="18"/>
        <w:szCs w:val="18"/>
        <w:u w:val="none" w:color="000000"/>
        <w:bdr w:val="nil"/>
        <w:shd w:val="clear" w:color="auto" w:fill="auto"/>
        <w:vertAlign w:val="baseline"/>
      </w:rPr>
    </w:lvl>
    <w:lvl w:ilvl="7" w:tplc="92E60BD0">
      <w:start w:val="1"/>
      <w:numFmt w:val="lowerLetter"/>
      <w:lvlText w:val="%8"/>
      <w:lvlJc w:val="left"/>
      <w:pPr>
        <w:ind w:left="5398"/>
      </w:pPr>
      <w:rPr>
        <w:rFonts w:ascii="Times New Roman" w:eastAsia="Times New Roman" w:hAnsi="Times New Roman" w:cs="Times New Roman"/>
        <w:b w:val="0"/>
        <w:i w:val="0"/>
        <w:strike w:val="0"/>
        <w:dstrike w:val="0"/>
        <w:color w:val="000000"/>
        <w:sz w:val="18"/>
        <w:szCs w:val="18"/>
        <w:u w:val="none" w:color="000000"/>
        <w:bdr w:val="nil"/>
        <w:shd w:val="clear" w:color="auto" w:fill="auto"/>
        <w:vertAlign w:val="baseline"/>
      </w:rPr>
    </w:lvl>
    <w:lvl w:ilvl="8" w:tplc="92B4A800">
      <w:start w:val="1"/>
      <w:numFmt w:val="lowerRoman"/>
      <w:lvlText w:val="%9"/>
      <w:lvlJc w:val="left"/>
      <w:pPr>
        <w:ind w:left="6118"/>
      </w:pPr>
      <w:rPr>
        <w:rFonts w:ascii="Times New Roman" w:eastAsia="Times New Roman" w:hAnsi="Times New Roman" w:cs="Times New Roman"/>
        <w:b w:val="0"/>
        <w:i w:val="0"/>
        <w:strike w:val="0"/>
        <w:dstrike w:val="0"/>
        <w:color w:val="000000"/>
        <w:sz w:val="18"/>
        <w:szCs w:val="18"/>
        <w:u w:val="none" w:color="000000"/>
        <w:bdr w:val="nil"/>
        <w:shd w:val="clear" w:color="auto" w:fill="auto"/>
        <w:vertAlign w:val="baseline"/>
      </w:rPr>
    </w:lvl>
  </w:abstractNum>
  <w:abstractNum w:abstractNumId="23">
    <w:nsid w:val="75436122"/>
    <w:multiLevelType w:val="multilevel"/>
    <w:tmpl w:val="09BE186A"/>
    <w:name w:val="General Numbering (1)-Scheme 1"/>
    <w:lvl w:ilvl="0">
      <w:start w:val="1"/>
      <w:numFmt w:val="decimal"/>
      <w:pStyle w:val="Heading1"/>
      <w:lvlText w:val="%1."/>
      <w:lvlJc w:val="left"/>
      <w:pPr>
        <w:tabs>
          <w:tab w:val="num" w:pos="720"/>
        </w:tabs>
        <w:ind w:left="720" w:hanging="720"/>
      </w:pPr>
      <w:rPr>
        <w:b/>
        <w:caps w:val="0"/>
        <w:color w:val="010000"/>
        <w:u w:val="none"/>
      </w:rPr>
    </w:lvl>
    <w:lvl w:ilvl="1">
      <w:start w:val="1"/>
      <w:numFmt w:val="lowerLetter"/>
      <w:pStyle w:val="Heading2"/>
      <w:lvlText w:val="(%2)"/>
      <w:lvlJc w:val="left"/>
      <w:pPr>
        <w:tabs>
          <w:tab w:val="num" w:pos="1440"/>
        </w:tabs>
        <w:ind w:left="1440" w:hanging="720"/>
      </w:pPr>
      <w:rPr>
        <w:color w:val="010000"/>
        <w:u w:val="none"/>
      </w:rPr>
    </w:lvl>
    <w:lvl w:ilvl="2">
      <w:start w:val="1"/>
      <w:numFmt w:val="lowerRoman"/>
      <w:pStyle w:val="Heading3"/>
      <w:lvlText w:val="(%3)"/>
      <w:lvlJc w:val="left"/>
      <w:pPr>
        <w:tabs>
          <w:tab w:val="num" w:pos="2160"/>
        </w:tabs>
        <w:ind w:left="2160" w:hanging="720"/>
      </w:pPr>
      <w:rPr>
        <w:color w:val="010000"/>
        <w:u w:val="none"/>
      </w:rPr>
    </w:lvl>
    <w:lvl w:ilvl="3">
      <w:start w:val="1"/>
      <w:numFmt w:val="decimal"/>
      <w:pStyle w:val="Heading4"/>
      <w:lvlText w:val="(%4)"/>
      <w:lvlJc w:val="left"/>
      <w:pPr>
        <w:tabs>
          <w:tab w:val="num" w:pos="2880"/>
        </w:tabs>
        <w:ind w:left="2880" w:hanging="720"/>
      </w:pPr>
      <w:rPr>
        <w:color w:val="010000"/>
        <w:u w:val="none"/>
      </w:rPr>
    </w:lvl>
    <w:lvl w:ilvl="4">
      <w:start w:val="1"/>
      <w:numFmt w:val="lowerLetter"/>
      <w:pStyle w:val="Heading5"/>
      <w:lvlText w:val="%5."/>
      <w:lvlJc w:val="left"/>
      <w:pPr>
        <w:tabs>
          <w:tab w:val="num" w:pos="3600"/>
        </w:tabs>
        <w:ind w:left="3600" w:hanging="720"/>
      </w:pPr>
      <w:rPr>
        <w:color w:val="010000"/>
        <w:u w:val="none"/>
      </w:rPr>
    </w:lvl>
    <w:lvl w:ilvl="5">
      <w:start w:val="1"/>
      <w:numFmt w:val="lowerRoman"/>
      <w:pStyle w:val="Heading6"/>
      <w:lvlText w:val="%6."/>
      <w:lvlJc w:val="left"/>
      <w:pPr>
        <w:tabs>
          <w:tab w:val="num" w:pos="4320"/>
        </w:tabs>
        <w:ind w:left="4320" w:hanging="720"/>
      </w:pPr>
      <w:rPr>
        <w:color w:val="010000"/>
        <w:u w:val="none"/>
      </w:rPr>
    </w:lvl>
    <w:lvl w:ilvl="6">
      <w:start w:val="1"/>
      <w:numFmt w:val="decimal"/>
      <w:pStyle w:val="Heading7"/>
      <w:lvlText w:val="%7)"/>
      <w:lvlJc w:val="left"/>
      <w:pPr>
        <w:tabs>
          <w:tab w:val="num" w:pos="5040"/>
        </w:tabs>
        <w:ind w:left="5040" w:hanging="720"/>
      </w:pPr>
      <w:rPr>
        <w:color w:val="010000"/>
        <w:u w:val="none"/>
      </w:rPr>
    </w:lvl>
    <w:lvl w:ilvl="7">
      <w:start w:val="1"/>
      <w:numFmt w:val="lowerLetter"/>
      <w:pStyle w:val="Heading8"/>
      <w:lvlText w:val="%8)"/>
      <w:lvlJc w:val="left"/>
      <w:pPr>
        <w:tabs>
          <w:tab w:val="num" w:pos="5760"/>
        </w:tabs>
        <w:ind w:left="5760" w:hanging="720"/>
      </w:pPr>
      <w:rPr>
        <w:color w:val="010000"/>
        <w:u w:val="none"/>
      </w:rPr>
    </w:lvl>
    <w:lvl w:ilvl="8">
      <w:start w:val="1"/>
      <w:numFmt w:val="lowerRoman"/>
      <w:pStyle w:val="Heading9"/>
      <w:lvlText w:val="%9)"/>
      <w:lvlJc w:val="left"/>
      <w:pPr>
        <w:tabs>
          <w:tab w:val="num" w:pos="6480"/>
        </w:tabs>
        <w:ind w:left="6480" w:hanging="720"/>
      </w:pPr>
      <w:rPr>
        <w:color w:val="010000"/>
        <w:u w:val="none"/>
      </w:rPr>
    </w:lvl>
  </w:abstractNum>
  <w:abstractNum w:abstractNumId="24">
    <w:nsid w:val="7BC80776"/>
    <w:multiLevelType w:val="hybridMultilevel"/>
    <w:tmpl w:val="D860932E"/>
    <w:lvl w:ilvl="0" w:tplc="5F56C50C">
      <w:start w:val="1"/>
      <w:numFmt w:val="lowerLetter"/>
      <w:lvlText w:val="(%1)"/>
      <w:lvlJc w:val="left"/>
      <w:pPr>
        <w:ind w:left="921"/>
      </w:pPr>
      <w:rPr>
        <w:rFonts w:ascii="Times New Roman" w:eastAsia="Times New Roman" w:hAnsi="Times New Roman" w:cs="Times New Roman"/>
        <w:b w:val="0"/>
        <w:i w:val="0"/>
        <w:strike w:val="0"/>
        <w:dstrike w:val="0"/>
        <w:color w:val="000000"/>
        <w:sz w:val="20"/>
        <w:szCs w:val="20"/>
        <w:u w:val="single" w:color="000000"/>
        <w:bdr w:val="nil"/>
        <w:shd w:val="clear" w:color="auto" w:fill="auto"/>
        <w:vertAlign w:val="baseline"/>
      </w:rPr>
    </w:lvl>
    <w:lvl w:ilvl="1" w:tplc="FE580420">
      <w:start w:val="1"/>
      <w:numFmt w:val="lowerRoman"/>
      <w:lvlText w:val="(%2)"/>
      <w:lvlJc w:val="left"/>
      <w:pPr>
        <w:ind w:left="947"/>
      </w:pPr>
      <w:rPr>
        <w:rFonts w:ascii="Times New Roman" w:eastAsia="Times New Roman" w:hAnsi="Times New Roman" w:cs="Times New Roman"/>
        <w:b w:val="0"/>
        <w:i w:val="0"/>
        <w:strike w:val="0"/>
        <w:dstrike w:val="0"/>
        <w:color w:val="000000"/>
        <w:sz w:val="20"/>
        <w:szCs w:val="20"/>
        <w:u w:val="single" w:color="000000"/>
        <w:bdr w:val="nil"/>
        <w:shd w:val="clear" w:color="auto" w:fill="auto"/>
        <w:vertAlign w:val="baseline"/>
      </w:rPr>
    </w:lvl>
    <w:lvl w:ilvl="2" w:tplc="B254F7A4">
      <w:start w:val="1"/>
      <w:numFmt w:val="lowerRoman"/>
      <w:lvlText w:val="%3"/>
      <w:lvlJc w:val="left"/>
      <w:pPr>
        <w:ind w:left="2669"/>
      </w:pPr>
      <w:rPr>
        <w:rFonts w:ascii="Times New Roman" w:eastAsia="Times New Roman" w:hAnsi="Times New Roman" w:cs="Times New Roman"/>
        <w:b w:val="0"/>
        <w:i w:val="0"/>
        <w:strike w:val="0"/>
        <w:dstrike w:val="0"/>
        <w:color w:val="000000"/>
        <w:sz w:val="20"/>
        <w:szCs w:val="20"/>
        <w:u w:val="single" w:color="000000"/>
        <w:bdr w:val="nil"/>
        <w:shd w:val="clear" w:color="auto" w:fill="auto"/>
        <w:vertAlign w:val="baseline"/>
      </w:rPr>
    </w:lvl>
    <w:lvl w:ilvl="3" w:tplc="DE0635C0">
      <w:start w:val="1"/>
      <w:numFmt w:val="decimal"/>
      <w:lvlText w:val="%4"/>
      <w:lvlJc w:val="left"/>
      <w:pPr>
        <w:ind w:left="3389"/>
      </w:pPr>
      <w:rPr>
        <w:rFonts w:ascii="Times New Roman" w:eastAsia="Times New Roman" w:hAnsi="Times New Roman" w:cs="Times New Roman"/>
        <w:b w:val="0"/>
        <w:i w:val="0"/>
        <w:strike w:val="0"/>
        <w:dstrike w:val="0"/>
        <w:color w:val="000000"/>
        <w:sz w:val="20"/>
        <w:szCs w:val="20"/>
        <w:u w:val="single" w:color="000000"/>
        <w:bdr w:val="nil"/>
        <w:shd w:val="clear" w:color="auto" w:fill="auto"/>
        <w:vertAlign w:val="baseline"/>
      </w:rPr>
    </w:lvl>
    <w:lvl w:ilvl="4" w:tplc="827EB858">
      <w:start w:val="1"/>
      <w:numFmt w:val="lowerLetter"/>
      <w:lvlText w:val="%5"/>
      <w:lvlJc w:val="left"/>
      <w:pPr>
        <w:ind w:left="4109"/>
      </w:pPr>
      <w:rPr>
        <w:rFonts w:ascii="Times New Roman" w:eastAsia="Times New Roman" w:hAnsi="Times New Roman" w:cs="Times New Roman"/>
        <w:b w:val="0"/>
        <w:i w:val="0"/>
        <w:strike w:val="0"/>
        <w:dstrike w:val="0"/>
        <w:color w:val="000000"/>
        <w:sz w:val="20"/>
        <w:szCs w:val="20"/>
        <w:u w:val="single" w:color="000000"/>
        <w:bdr w:val="nil"/>
        <w:shd w:val="clear" w:color="auto" w:fill="auto"/>
        <w:vertAlign w:val="baseline"/>
      </w:rPr>
    </w:lvl>
    <w:lvl w:ilvl="5" w:tplc="7A545672">
      <w:start w:val="1"/>
      <w:numFmt w:val="lowerRoman"/>
      <w:lvlText w:val="%6"/>
      <w:lvlJc w:val="left"/>
      <w:pPr>
        <w:ind w:left="4829"/>
      </w:pPr>
      <w:rPr>
        <w:rFonts w:ascii="Times New Roman" w:eastAsia="Times New Roman" w:hAnsi="Times New Roman" w:cs="Times New Roman"/>
        <w:b w:val="0"/>
        <w:i w:val="0"/>
        <w:strike w:val="0"/>
        <w:dstrike w:val="0"/>
        <w:color w:val="000000"/>
        <w:sz w:val="20"/>
        <w:szCs w:val="20"/>
        <w:u w:val="single" w:color="000000"/>
        <w:bdr w:val="nil"/>
        <w:shd w:val="clear" w:color="auto" w:fill="auto"/>
        <w:vertAlign w:val="baseline"/>
      </w:rPr>
    </w:lvl>
    <w:lvl w:ilvl="6" w:tplc="B0426296">
      <w:start w:val="1"/>
      <w:numFmt w:val="decimal"/>
      <w:lvlText w:val="%7"/>
      <w:lvlJc w:val="left"/>
      <w:pPr>
        <w:ind w:left="5549"/>
      </w:pPr>
      <w:rPr>
        <w:rFonts w:ascii="Times New Roman" w:eastAsia="Times New Roman" w:hAnsi="Times New Roman" w:cs="Times New Roman"/>
        <w:b w:val="0"/>
        <w:i w:val="0"/>
        <w:strike w:val="0"/>
        <w:dstrike w:val="0"/>
        <w:color w:val="000000"/>
        <w:sz w:val="20"/>
        <w:szCs w:val="20"/>
        <w:u w:val="single" w:color="000000"/>
        <w:bdr w:val="nil"/>
        <w:shd w:val="clear" w:color="auto" w:fill="auto"/>
        <w:vertAlign w:val="baseline"/>
      </w:rPr>
    </w:lvl>
    <w:lvl w:ilvl="7" w:tplc="907A3720">
      <w:start w:val="1"/>
      <w:numFmt w:val="lowerLetter"/>
      <w:lvlText w:val="%8"/>
      <w:lvlJc w:val="left"/>
      <w:pPr>
        <w:ind w:left="6269"/>
      </w:pPr>
      <w:rPr>
        <w:rFonts w:ascii="Times New Roman" w:eastAsia="Times New Roman" w:hAnsi="Times New Roman" w:cs="Times New Roman"/>
        <w:b w:val="0"/>
        <w:i w:val="0"/>
        <w:strike w:val="0"/>
        <w:dstrike w:val="0"/>
        <w:color w:val="000000"/>
        <w:sz w:val="20"/>
        <w:szCs w:val="20"/>
        <w:u w:val="single" w:color="000000"/>
        <w:bdr w:val="nil"/>
        <w:shd w:val="clear" w:color="auto" w:fill="auto"/>
        <w:vertAlign w:val="baseline"/>
      </w:rPr>
    </w:lvl>
    <w:lvl w:ilvl="8" w:tplc="2180A472">
      <w:start w:val="1"/>
      <w:numFmt w:val="lowerRoman"/>
      <w:lvlText w:val="%9"/>
      <w:lvlJc w:val="left"/>
      <w:pPr>
        <w:ind w:left="6989"/>
      </w:pPr>
      <w:rPr>
        <w:rFonts w:ascii="Times New Roman" w:eastAsia="Times New Roman" w:hAnsi="Times New Roman" w:cs="Times New Roman"/>
        <w:b w:val="0"/>
        <w:i w:val="0"/>
        <w:strike w:val="0"/>
        <w:dstrike w:val="0"/>
        <w:color w:val="000000"/>
        <w:sz w:val="20"/>
        <w:szCs w:val="20"/>
        <w:u w:val="single" w:color="000000"/>
        <w:bdr w:val="nil"/>
        <w:shd w:val="clear" w:color="auto" w:fill="auto"/>
        <w:vertAlign w:val="baseline"/>
      </w:rPr>
    </w:lvl>
  </w:abstractNum>
  <w:num w:numId="1">
    <w:abstractNumId w:val="1"/>
  </w:num>
  <w:num w:numId="2">
    <w:abstractNumId w:val="5"/>
  </w:num>
  <w:num w:numId="3">
    <w:abstractNumId w:val="13"/>
  </w:num>
  <w:num w:numId="4">
    <w:abstractNumId w:val="19"/>
  </w:num>
  <w:num w:numId="5">
    <w:abstractNumId w:val="12"/>
  </w:num>
  <w:num w:numId="6">
    <w:abstractNumId w:val="8"/>
  </w:num>
  <w:num w:numId="7">
    <w:abstractNumId w:val="11"/>
  </w:num>
  <w:num w:numId="8">
    <w:abstractNumId w:val="16"/>
  </w:num>
  <w:num w:numId="9">
    <w:abstractNumId w:val="2"/>
  </w:num>
  <w:num w:numId="10">
    <w:abstractNumId w:val="15"/>
  </w:num>
  <w:num w:numId="11">
    <w:abstractNumId w:val="24"/>
  </w:num>
  <w:num w:numId="12">
    <w:abstractNumId w:val="22"/>
  </w:num>
  <w:num w:numId="13">
    <w:abstractNumId w:val="10"/>
  </w:num>
  <w:num w:numId="14">
    <w:abstractNumId w:val="0"/>
  </w:num>
  <w:num w:numId="15">
    <w:abstractNumId w:val="18"/>
  </w:num>
  <w:num w:numId="16">
    <w:abstractNumId w:val="9"/>
  </w:num>
  <w:num w:numId="17">
    <w:abstractNumId w:val="21"/>
  </w:num>
  <w:num w:numId="18">
    <w:abstractNumId w:val="6"/>
  </w:num>
  <w:num w:numId="19">
    <w:abstractNumId w:val="7"/>
  </w:num>
  <w:num w:numId="20">
    <w:abstractNumId w:val="14"/>
  </w:num>
  <w:num w:numId="21">
    <w:abstractNumId w:val="3"/>
  </w:num>
  <w:num w:numId="22">
    <w:abstractNumId w:val="4"/>
  </w:num>
  <w:num w:numId="23">
    <w:abstractNumId w:val="17"/>
  </w:num>
  <w:num w:numId="24">
    <w:abstractNumId w:val="23"/>
  </w:num>
  <w:num w:numId="25">
    <w:abstractNumId w:val="20"/>
  </w:num>
  <w:num w:numId="26">
    <w:abstractNumId w:val="23"/>
  </w:num>
  <w:num w:numId="27">
    <w:abstractNumId w:val="23"/>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20"/>
  <w:characterSpacingControl w:val="doNotCompress"/>
  <w:footnotePr>
    <w:footnote w:id="-1"/>
    <w:footnote w:id="0"/>
  </w:footnotePr>
  <w:endnotePr>
    <w:endnote w:id="-1"/>
    <w:endnote w:id="0"/>
  </w:endnotePr>
  <w:compat>
    <w:useFELayout/>
  </w:compat>
  <w:rsids>
    <w:rsidRoot w:val="00552DED"/>
    <w:rsid w:val="00332257"/>
    <w:rsid w:val="00552DED"/>
    <w:rsid w:val="00823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89"/>
    <w:pPr>
      <w:spacing w:after="5" w:line="248" w:lineRule="auto"/>
      <w:ind w:left="958" w:hanging="730"/>
      <w:jc w:val="both"/>
    </w:pPr>
    <w:rPr>
      <w:rFonts w:ascii="Times New Roman" w:eastAsia="Times New Roman" w:hAnsi="Times New Roman" w:cs="Times New Roman"/>
      <w:color w:val="000000"/>
      <w:sz w:val="20"/>
      <w:lang w:val="en-CA"/>
    </w:rPr>
  </w:style>
  <w:style w:type="paragraph" w:styleId="Heading1">
    <w:name w:val="heading 1"/>
    <w:basedOn w:val="Normal"/>
    <w:next w:val="BodyText"/>
    <w:link w:val="Heading1Char"/>
    <w:uiPriority w:val="9"/>
    <w:unhideWhenUsed/>
    <w:qFormat/>
    <w:rsid w:val="005828E0"/>
    <w:pPr>
      <w:numPr>
        <w:numId w:val="24"/>
      </w:numPr>
      <w:spacing w:after="240" w:line="240" w:lineRule="auto"/>
      <w:outlineLvl w:val="0"/>
    </w:pPr>
    <w:rPr>
      <w:color w:val="auto"/>
      <w:lang w:val="en-US"/>
    </w:rPr>
  </w:style>
  <w:style w:type="paragraph" w:styleId="Heading2">
    <w:name w:val="heading 2"/>
    <w:basedOn w:val="Normal"/>
    <w:next w:val="BodyText"/>
    <w:link w:val="Heading2Char"/>
    <w:uiPriority w:val="9"/>
    <w:unhideWhenUsed/>
    <w:qFormat/>
    <w:rsid w:val="005828E0"/>
    <w:pPr>
      <w:numPr>
        <w:ilvl w:val="1"/>
        <w:numId w:val="24"/>
      </w:numPr>
      <w:tabs>
        <w:tab w:val="left" w:pos="1440"/>
      </w:tabs>
      <w:spacing w:after="240" w:line="240" w:lineRule="auto"/>
      <w:outlineLvl w:val="1"/>
    </w:pPr>
    <w:rPr>
      <w:color w:val="auto"/>
      <w:lang w:val="en-US"/>
    </w:rPr>
  </w:style>
  <w:style w:type="paragraph" w:styleId="Heading3">
    <w:name w:val="heading 3"/>
    <w:basedOn w:val="Normal"/>
    <w:next w:val="BodyText"/>
    <w:link w:val="Heading3Char"/>
    <w:uiPriority w:val="9"/>
    <w:unhideWhenUsed/>
    <w:qFormat/>
    <w:rsid w:val="005828E0"/>
    <w:pPr>
      <w:numPr>
        <w:ilvl w:val="2"/>
        <w:numId w:val="24"/>
      </w:numPr>
      <w:tabs>
        <w:tab w:val="left" w:pos="2160"/>
      </w:tabs>
      <w:spacing w:after="240" w:line="240" w:lineRule="auto"/>
      <w:outlineLvl w:val="2"/>
    </w:pPr>
    <w:rPr>
      <w:rFonts w:eastAsiaTheme="majorEastAsia"/>
      <w:color w:val="auto"/>
      <w:szCs w:val="24"/>
    </w:rPr>
  </w:style>
  <w:style w:type="paragraph" w:styleId="Heading4">
    <w:name w:val="heading 4"/>
    <w:basedOn w:val="Normal"/>
    <w:next w:val="BodyText"/>
    <w:link w:val="Heading4Char"/>
    <w:uiPriority w:val="9"/>
    <w:unhideWhenUsed/>
    <w:qFormat/>
    <w:rsid w:val="005828E0"/>
    <w:pPr>
      <w:numPr>
        <w:ilvl w:val="3"/>
        <w:numId w:val="24"/>
      </w:numPr>
      <w:tabs>
        <w:tab w:val="left" w:pos="2880"/>
      </w:tabs>
      <w:spacing w:after="240" w:line="240" w:lineRule="auto"/>
      <w:outlineLvl w:val="3"/>
    </w:pPr>
    <w:rPr>
      <w:rFonts w:eastAsiaTheme="majorEastAsia"/>
      <w:iCs/>
      <w:color w:val="auto"/>
    </w:rPr>
  </w:style>
  <w:style w:type="paragraph" w:styleId="Heading5">
    <w:name w:val="heading 5"/>
    <w:basedOn w:val="Normal"/>
    <w:next w:val="BodyText"/>
    <w:link w:val="Heading5Char"/>
    <w:uiPriority w:val="9"/>
    <w:semiHidden/>
    <w:unhideWhenUsed/>
    <w:qFormat/>
    <w:rsid w:val="005828E0"/>
    <w:pPr>
      <w:numPr>
        <w:ilvl w:val="4"/>
        <w:numId w:val="24"/>
      </w:numPr>
      <w:tabs>
        <w:tab w:val="left" w:pos="3600"/>
      </w:tabs>
      <w:spacing w:after="240" w:line="240" w:lineRule="auto"/>
      <w:outlineLvl w:val="4"/>
    </w:pPr>
    <w:rPr>
      <w:rFonts w:eastAsiaTheme="majorEastAsia"/>
      <w:color w:val="auto"/>
    </w:rPr>
  </w:style>
  <w:style w:type="paragraph" w:styleId="Heading6">
    <w:name w:val="heading 6"/>
    <w:basedOn w:val="Normal"/>
    <w:next w:val="BodyText"/>
    <w:link w:val="Heading6Char"/>
    <w:uiPriority w:val="9"/>
    <w:semiHidden/>
    <w:unhideWhenUsed/>
    <w:qFormat/>
    <w:rsid w:val="005828E0"/>
    <w:pPr>
      <w:numPr>
        <w:ilvl w:val="5"/>
        <w:numId w:val="24"/>
      </w:numPr>
      <w:tabs>
        <w:tab w:val="left" w:pos="4320"/>
      </w:tabs>
      <w:spacing w:after="240" w:line="240" w:lineRule="auto"/>
      <w:outlineLvl w:val="5"/>
    </w:pPr>
    <w:rPr>
      <w:rFonts w:eastAsiaTheme="majorEastAsia"/>
      <w:color w:val="auto"/>
    </w:rPr>
  </w:style>
  <w:style w:type="paragraph" w:styleId="Heading7">
    <w:name w:val="heading 7"/>
    <w:basedOn w:val="Normal"/>
    <w:next w:val="BodyText"/>
    <w:link w:val="Heading7Char"/>
    <w:uiPriority w:val="9"/>
    <w:semiHidden/>
    <w:unhideWhenUsed/>
    <w:qFormat/>
    <w:rsid w:val="005828E0"/>
    <w:pPr>
      <w:numPr>
        <w:ilvl w:val="6"/>
        <w:numId w:val="24"/>
      </w:numPr>
      <w:tabs>
        <w:tab w:val="left" w:pos="5040"/>
      </w:tabs>
      <w:spacing w:after="240" w:line="240" w:lineRule="auto"/>
      <w:outlineLvl w:val="6"/>
    </w:pPr>
    <w:rPr>
      <w:rFonts w:eastAsiaTheme="majorEastAsia"/>
      <w:iCs/>
      <w:color w:val="auto"/>
    </w:rPr>
  </w:style>
  <w:style w:type="paragraph" w:styleId="Heading8">
    <w:name w:val="heading 8"/>
    <w:basedOn w:val="Normal"/>
    <w:next w:val="BodyText"/>
    <w:link w:val="Heading8Char"/>
    <w:uiPriority w:val="9"/>
    <w:semiHidden/>
    <w:unhideWhenUsed/>
    <w:qFormat/>
    <w:rsid w:val="005828E0"/>
    <w:pPr>
      <w:numPr>
        <w:ilvl w:val="7"/>
        <w:numId w:val="24"/>
      </w:numPr>
      <w:tabs>
        <w:tab w:val="left" w:pos="5760"/>
      </w:tabs>
      <w:spacing w:after="240" w:line="240" w:lineRule="auto"/>
      <w:outlineLvl w:val="7"/>
    </w:pPr>
    <w:rPr>
      <w:rFonts w:eastAsiaTheme="majorEastAsia"/>
      <w:color w:val="auto"/>
      <w:szCs w:val="21"/>
    </w:rPr>
  </w:style>
  <w:style w:type="paragraph" w:styleId="Heading9">
    <w:name w:val="heading 9"/>
    <w:basedOn w:val="Normal"/>
    <w:next w:val="BodyText"/>
    <w:link w:val="Heading9Char"/>
    <w:uiPriority w:val="9"/>
    <w:semiHidden/>
    <w:unhideWhenUsed/>
    <w:qFormat/>
    <w:rsid w:val="005828E0"/>
    <w:pPr>
      <w:numPr>
        <w:ilvl w:val="8"/>
        <w:numId w:val="24"/>
      </w:numPr>
      <w:tabs>
        <w:tab w:val="left" w:pos="6480"/>
      </w:tabs>
      <w:spacing w:after="240" w:line="240" w:lineRule="auto"/>
      <w:outlineLvl w:val="8"/>
    </w:pPr>
    <w:rPr>
      <w:rFonts w:eastAsiaTheme="majorEastAsia"/>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2DED"/>
    <w:rPr>
      <w:rFonts w:ascii="Times New Roman" w:eastAsia="Times New Roman" w:hAnsi="Times New Roman" w:cs="Times New Roman"/>
      <w:sz w:val="20"/>
    </w:rPr>
  </w:style>
  <w:style w:type="character" w:customStyle="1" w:styleId="Heading2Char">
    <w:name w:val="Heading 2 Char"/>
    <w:link w:val="Heading2"/>
    <w:uiPriority w:val="9"/>
    <w:rsid w:val="00552DED"/>
    <w:rPr>
      <w:rFonts w:ascii="Times New Roman" w:eastAsia="Times New Roman" w:hAnsi="Times New Roman" w:cs="Times New Roman"/>
      <w:sz w:val="20"/>
    </w:rPr>
  </w:style>
  <w:style w:type="table" w:customStyle="1" w:styleId="TableGrid">
    <w:name w:val="TableGrid"/>
    <w:rsid w:val="00552DE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9466C7"/>
    <w:pPr>
      <w:tabs>
        <w:tab w:val="center" w:pos="4680"/>
        <w:tab w:val="right" w:pos="9360"/>
      </w:tabs>
      <w:spacing w:after="0" w:line="240" w:lineRule="auto"/>
    </w:pPr>
  </w:style>
  <w:style w:type="character" w:customStyle="1" w:styleId="HeaderChar">
    <w:name w:val="Header Char"/>
    <w:basedOn w:val="DefaultParagraphFont"/>
    <w:link w:val="Header"/>
    <w:rsid w:val="009466C7"/>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946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6C7"/>
    <w:rPr>
      <w:rFonts w:ascii="Times New Roman" w:eastAsia="Times New Roman" w:hAnsi="Times New Roman" w:cs="Times New Roman"/>
      <w:color w:val="000000"/>
      <w:sz w:val="20"/>
    </w:rPr>
  </w:style>
  <w:style w:type="paragraph" w:styleId="ListParagraph">
    <w:name w:val="List Paragraph"/>
    <w:basedOn w:val="Normal"/>
    <w:uiPriority w:val="34"/>
    <w:qFormat/>
    <w:rsid w:val="00A12449"/>
    <w:pPr>
      <w:ind w:left="720"/>
      <w:contextualSpacing/>
    </w:pPr>
  </w:style>
  <w:style w:type="table" w:styleId="TableGrid0">
    <w:name w:val="Table Grid"/>
    <w:basedOn w:val="TableNormal"/>
    <w:rsid w:val="00A1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B6275"/>
    <w:rPr>
      <w:rFonts w:ascii="Times New Roman" w:eastAsiaTheme="majorEastAsia" w:hAnsi="Times New Roman" w:cs="Times New Roman"/>
      <w:sz w:val="20"/>
      <w:szCs w:val="24"/>
      <w:lang w:val="en-CA"/>
    </w:rPr>
  </w:style>
  <w:style w:type="character" w:customStyle="1" w:styleId="Heading4Char">
    <w:name w:val="Heading 4 Char"/>
    <w:basedOn w:val="DefaultParagraphFont"/>
    <w:link w:val="Heading4"/>
    <w:uiPriority w:val="9"/>
    <w:rsid w:val="00CB6275"/>
    <w:rPr>
      <w:rFonts w:ascii="Times New Roman" w:eastAsiaTheme="majorEastAsia" w:hAnsi="Times New Roman" w:cs="Times New Roman"/>
      <w:iCs/>
      <w:sz w:val="20"/>
      <w:lang w:val="en-CA"/>
    </w:rPr>
  </w:style>
  <w:style w:type="paragraph" w:customStyle="1" w:styleId="HeadMain">
    <w:name w:val="Head_Main"/>
    <w:aliases w:val="HM"/>
    <w:basedOn w:val="Normal"/>
    <w:next w:val="Normal"/>
    <w:rsid w:val="001C645C"/>
    <w:pPr>
      <w:keepNext/>
      <w:keepLines/>
      <w:autoSpaceDE w:val="0"/>
      <w:autoSpaceDN w:val="0"/>
      <w:adjustRightInd w:val="0"/>
      <w:spacing w:after="240" w:line="240" w:lineRule="auto"/>
      <w:ind w:left="0" w:firstLine="0"/>
      <w:jc w:val="center"/>
    </w:pPr>
    <w:rPr>
      <w:b/>
      <w:bCs/>
      <w:caps/>
      <w:color w:val="auto"/>
      <w:szCs w:val="20"/>
    </w:rPr>
  </w:style>
  <w:style w:type="paragraph" w:customStyle="1" w:styleId="Article1L1">
    <w:name w:val="Article1_L1"/>
    <w:basedOn w:val="Normal"/>
    <w:next w:val="Article1L2"/>
    <w:rsid w:val="00107FA1"/>
    <w:pPr>
      <w:keepNext/>
      <w:numPr>
        <w:numId w:val="23"/>
      </w:numPr>
      <w:spacing w:after="240" w:line="240" w:lineRule="auto"/>
      <w:jc w:val="center"/>
      <w:outlineLvl w:val="0"/>
    </w:pPr>
    <w:rPr>
      <w:b/>
      <w:caps/>
      <w:color w:val="auto"/>
      <w:sz w:val="22"/>
      <w:szCs w:val="24"/>
      <w:lang w:eastAsia="en-CA"/>
    </w:rPr>
  </w:style>
  <w:style w:type="paragraph" w:customStyle="1" w:styleId="Article1L2">
    <w:name w:val="Article1_L2"/>
    <w:basedOn w:val="Article1L1"/>
    <w:rsid w:val="00107FA1"/>
    <w:pPr>
      <w:numPr>
        <w:ilvl w:val="1"/>
      </w:numPr>
      <w:jc w:val="both"/>
      <w:outlineLvl w:val="1"/>
    </w:pPr>
    <w:rPr>
      <w:caps w:val="0"/>
    </w:rPr>
  </w:style>
  <w:style w:type="paragraph" w:customStyle="1" w:styleId="Article1L3">
    <w:name w:val="Article1_L3"/>
    <w:basedOn w:val="Article1L2"/>
    <w:link w:val="Article1L3Char"/>
    <w:rsid w:val="00107FA1"/>
    <w:pPr>
      <w:keepNext w:val="0"/>
      <w:numPr>
        <w:ilvl w:val="2"/>
      </w:numPr>
      <w:outlineLvl w:val="2"/>
    </w:pPr>
    <w:rPr>
      <w:b w:val="0"/>
    </w:rPr>
  </w:style>
  <w:style w:type="character" w:customStyle="1" w:styleId="Article1L3Char">
    <w:name w:val="Article1_L3 Char"/>
    <w:basedOn w:val="DefaultParagraphFont"/>
    <w:link w:val="Article1L3"/>
    <w:rsid w:val="00107FA1"/>
    <w:rPr>
      <w:rFonts w:ascii="Times New Roman" w:eastAsia="Times New Roman" w:hAnsi="Times New Roman" w:cs="Times New Roman"/>
      <w:szCs w:val="24"/>
      <w:lang w:val="en-CA" w:eastAsia="en-CA"/>
    </w:rPr>
  </w:style>
  <w:style w:type="paragraph" w:customStyle="1" w:styleId="Article1L4">
    <w:name w:val="Article1_L4"/>
    <w:basedOn w:val="Article1L3"/>
    <w:link w:val="Article1L4Char"/>
    <w:rsid w:val="00107FA1"/>
    <w:pPr>
      <w:numPr>
        <w:ilvl w:val="3"/>
      </w:numPr>
      <w:outlineLvl w:val="3"/>
    </w:pPr>
  </w:style>
  <w:style w:type="character" w:customStyle="1" w:styleId="Article1L4Char">
    <w:name w:val="Article1_L4 Char"/>
    <w:basedOn w:val="DefaultParagraphFont"/>
    <w:link w:val="Article1L4"/>
    <w:rsid w:val="00107FA1"/>
    <w:rPr>
      <w:rFonts w:ascii="Times New Roman" w:eastAsia="Times New Roman" w:hAnsi="Times New Roman" w:cs="Times New Roman"/>
      <w:szCs w:val="24"/>
      <w:lang w:val="en-CA" w:eastAsia="en-CA"/>
    </w:rPr>
  </w:style>
  <w:style w:type="paragraph" w:customStyle="1" w:styleId="Article1L5">
    <w:name w:val="Article1_L5"/>
    <w:basedOn w:val="Article1L4"/>
    <w:link w:val="Article1L5Char"/>
    <w:rsid w:val="00107FA1"/>
    <w:pPr>
      <w:numPr>
        <w:ilvl w:val="4"/>
      </w:numPr>
      <w:outlineLvl w:val="4"/>
    </w:pPr>
  </w:style>
  <w:style w:type="character" w:customStyle="1" w:styleId="Article1L5Char">
    <w:name w:val="Article1_L5 Char"/>
    <w:basedOn w:val="DefaultParagraphFont"/>
    <w:link w:val="Article1L5"/>
    <w:rsid w:val="00107FA1"/>
    <w:rPr>
      <w:rFonts w:ascii="Times New Roman" w:eastAsia="Times New Roman" w:hAnsi="Times New Roman" w:cs="Times New Roman"/>
      <w:szCs w:val="24"/>
      <w:lang w:val="en-CA" w:eastAsia="en-CA"/>
    </w:rPr>
  </w:style>
  <w:style w:type="paragraph" w:customStyle="1" w:styleId="Article1L6">
    <w:name w:val="Article1_L6"/>
    <w:basedOn w:val="Article1L5"/>
    <w:rsid w:val="00107FA1"/>
    <w:pPr>
      <w:numPr>
        <w:ilvl w:val="5"/>
      </w:numPr>
      <w:tabs>
        <w:tab w:val="clear" w:pos="3600"/>
        <w:tab w:val="num" w:pos="360"/>
      </w:tabs>
      <w:ind w:left="4068"/>
      <w:outlineLvl w:val="5"/>
    </w:pPr>
  </w:style>
  <w:style w:type="paragraph" w:customStyle="1" w:styleId="Article1L7">
    <w:name w:val="Article1_L7"/>
    <w:basedOn w:val="Article1L6"/>
    <w:rsid w:val="00107FA1"/>
    <w:pPr>
      <w:numPr>
        <w:ilvl w:val="6"/>
      </w:numPr>
      <w:tabs>
        <w:tab w:val="clear" w:pos="4320"/>
        <w:tab w:val="num" w:pos="360"/>
      </w:tabs>
      <w:ind w:left="4788"/>
      <w:outlineLvl w:val="6"/>
    </w:pPr>
  </w:style>
  <w:style w:type="paragraph" w:customStyle="1" w:styleId="Article1L8">
    <w:name w:val="Article1_L8"/>
    <w:basedOn w:val="Article1L7"/>
    <w:rsid w:val="00107FA1"/>
    <w:pPr>
      <w:numPr>
        <w:ilvl w:val="7"/>
      </w:numPr>
      <w:tabs>
        <w:tab w:val="clear" w:pos="5040"/>
        <w:tab w:val="num" w:pos="360"/>
      </w:tabs>
      <w:ind w:left="5508"/>
      <w:outlineLvl w:val="7"/>
    </w:pPr>
  </w:style>
  <w:style w:type="paragraph" w:customStyle="1" w:styleId="Article1L9">
    <w:name w:val="Article1_L9"/>
    <w:basedOn w:val="Article1L8"/>
    <w:rsid w:val="00107FA1"/>
    <w:pPr>
      <w:numPr>
        <w:ilvl w:val="8"/>
      </w:numPr>
      <w:tabs>
        <w:tab w:val="clear" w:pos="5760"/>
        <w:tab w:val="num" w:pos="360"/>
      </w:tabs>
      <w:ind w:left="6228"/>
      <w:outlineLvl w:val="8"/>
    </w:pPr>
  </w:style>
  <w:style w:type="character" w:styleId="CommentReference">
    <w:name w:val="annotation reference"/>
    <w:basedOn w:val="DefaultParagraphFont"/>
    <w:uiPriority w:val="99"/>
    <w:semiHidden/>
    <w:unhideWhenUsed/>
    <w:rsid w:val="00324A2A"/>
    <w:rPr>
      <w:sz w:val="16"/>
      <w:szCs w:val="16"/>
    </w:rPr>
  </w:style>
  <w:style w:type="paragraph" w:styleId="CommentText">
    <w:name w:val="annotation text"/>
    <w:basedOn w:val="Normal"/>
    <w:link w:val="CommentTextChar"/>
    <w:uiPriority w:val="99"/>
    <w:semiHidden/>
    <w:unhideWhenUsed/>
    <w:rsid w:val="00324A2A"/>
    <w:pPr>
      <w:spacing w:line="240" w:lineRule="auto"/>
    </w:pPr>
    <w:rPr>
      <w:szCs w:val="20"/>
    </w:rPr>
  </w:style>
  <w:style w:type="character" w:customStyle="1" w:styleId="CommentTextChar">
    <w:name w:val="Comment Text Char"/>
    <w:basedOn w:val="DefaultParagraphFont"/>
    <w:link w:val="CommentText"/>
    <w:uiPriority w:val="99"/>
    <w:semiHidden/>
    <w:rsid w:val="00324A2A"/>
    <w:rPr>
      <w:rFonts w:ascii="Times New Roman" w:eastAsia="Times New Roman" w:hAnsi="Times New Roman" w:cs="Times New Roman"/>
      <w:color w:val="000000"/>
      <w:sz w:val="20"/>
      <w:szCs w:val="20"/>
      <w:lang w:val="en-CA"/>
    </w:rPr>
  </w:style>
  <w:style w:type="paragraph" w:styleId="CommentSubject">
    <w:name w:val="annotation subject"/>
    <w:basedOn w:val="CommentText"/>
    <w:next w:val="CommentText"/>
    <w:link w:val="CommentSubjectChar"/>
    <w:uiPriority w:val="99"/>
    <w:semiHidden/>
    <w:unhideWhenUsed/>
    <w:rsid w:val="00324A2A"/>
    <w:rPr>
      <w:b/>
      <w:bCs/>
    </w:rPr>
  </w:style>
  <w:style w:type="character" w:customStyle="1" w:styleId="CommentSubjectChar">
    <w:name w:val="Comment Subject Char"/>
    <w:basedOn w:val="CommentTextChar"/>
    <w:link w:val="CommentSubject"/>
    <w:uiPriority w:val="99"/>
    <w:semiHidden/>
    <w:rsid w:val="00324A2A"/>
    <w:rPr>
      <w:rFonts w:ascii="Times New Roman" w:eastAsia="Times New Roman" w:hAnsi="Times New Roman" w:cs="Times New Roman"/>
      <w:b/>
      <w:bCs/>
      <w:color w:val="000000"/>
      <w:sz w:val="20"/>
      <w:szCs w:val="20"/>
      <w:lang w:val="en-CA"/>
    </w:rPr>
  </w:style>
  <w:style w:type="paragraph" w:styleId="BalloonText">
    <w:name w:val="Balloon Text"/>
    <w:basedOn w:val="Normal"/>
    <w:link w:val="BalloonTextChar"/>
    <w:uiPriority w:val="99"/>
    <w:semiHidden/>
    <w:unhideWhenUsed/>
    <w:rsid w:val="00324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A2A"/>
    <w:rPr>
      <w:rFonts w:ascii="Segoe UI" w:eastAsia="Times New Roman" w:hAnsi="Segoe UI" w:cs="Segoe UI"/>
      <w:color w:val="000000"/>
      <w:sz w:val="18"/>
      <w:szCs w:val="18"/>
      <w:lang w:val="en-CA"/>
    </w:rPr>
  </w:style>
  <w:style w:type="character" w:customStyle="1" w:styleId="Heading5Char">
    <w:name w:val="Heading 5 Char"/>
    <w:basedOn w:val="DefaultParagraphFont"/>
    <w:link w:val="Heading5"/>
    <w:uiPriority w:val="9"/>
    <w:semiHidden/>
    <w:rsid w:val="005828E0"/>
    <w:rPr>
      <w:rFonts w:ascii="Times New Roman" w:eastAsiaTheme="majorEastAsia" w:hAnsi="Times New Roman" w:cs="Times New Roman"/>
      <w:sz w:val="20"/>
      <w:lang w:val="en-CA"/>
    </w:rPr>
  </w:style>
  <w:style w:type="character" w:customStyle="1" w:styleId="Heading6Char">
    <w:name w:val="Heading 6 Char"/>
    <w:basedOn w:val="DefaultParagraphFont"/>
    <w:link w:val="Heading6"/>
    <w:uiPriority w:val="9"/>
    <w:semiHidden/>
    <w:rsid w:val="005828E0"/>
    <w:rPr>
      <w:rFonts w:ascii="Times New Roman" w:eastAsiaTheme="majorEastAsia" w:hAnsi="Times New Roman" w:cs="Times New Roman"/>
      <w:sz w:val="20"/>
      <w:lang w:val="en-CA"/>
    </w:rPr>
  </w:style>
  <w:style w:type="character" w:customStyle="1" w:styleId="Heading7Char">
    <w:name w:val="Heading 7 Char"/>
    <w:basedOn w:val="DefaultParagraphFont"/>
    <w:link w:val="Heading7"/>
    <w:uiPriority w:val="9"/>
    <w:semiHidden/>
    <w:rsid w:val="005828E0"/>
    <w:rPr>
      <w:rFonts w:ascii="Times New Roman" w:eastAsiaTheme="majorEastAsia" w:hAnsi="Times New Roman" w:cs="Times New Roman"/>
      <w:iCs/>
      <w:sz w:val="20"/>
      <w:lang w:val="en-CA"/>
    </w:rPr>
  </w:style>
  <w:style w:type="character" w:customStyle="1" w:styleId="Heading8Char">
    <w:name w:val="Heading 8 Char"/>
    <w:basedOn w:val="DefaultParagraphFont"/>
    <w:link w:val="Heading8"/>
    <w:uiPriority w:val="9"/>
    <w:semiHidden/>
    <w:rsid w:val="005828E0"/>
    <w:rPr>
      <w:rFonts w:ascii="Times New Roman" w:eastAsiaTheme="majorEastAsia" w:hAnsi="Times New Roman" w:cs="Times New Roman"/>
      <w:sz w:val="20"/>
      <w:szCs w:val="21"/>
      <w:lang w:val="en-CA"/>
    </w:rPr>
  </w:style>
  <w:style w:type="character" w:customStyle="1" w:styleId="Heading9Char">
    <w:name w:val="Heading 9 Char"/>
    <w:basedOn w:val="DefaultParagraphFont"/>
    <w:link w:val="Heading9"/>
    <w:uiPriority w:val="9"/>
    <w:semiHidden/>
    <w:rsid w:val="005828E0"/>
    <w:rPr>
      <w:rFonts w:ascii="Times New Roman" w:eastAsiaTheme="majorEastAsia" w:hAnsi="Times New Roman" w:cs="Times New Roman"/>
      <w:iCs/>
      <w:sz w:val="20"/>
      <w:szCs w:val="21"/>
      <w:lang w:val="en-CA"/>
    </w:rPr>
  </w:style>
  <w:style w:type="paragraph" w:styleId="BodyText">
    <w:name w:val="Body Text"/>
    <w:basedOn w:val="Normal"/>
    <w:link w:val="BodyTextChar"/>
    <w:uiPriority w:val="99"/>
    <w:semiHidden/>
    <w:unhideWhenUsed/>
    <w:rsid w:val="005828E0"/>
    <w:pPr>
      <w:spacing w:after="120"/>
    </w:pPr>
  </w:style>
  <w:style w:type="character" w:customStyle="1" w:styleId="BodyTextChar">
    <w:name w:val="Body Text Char"/>
    <w:basedOn w:val="DefaultParagraphFont"/>
    <w:link w:val="BodyText"/>
    <w:uiPriority w:val="99"/>
    <w:semiHidden/>
    <w:rsid w:val="005828E0"/>
    <w:rPr>
      <w:rFonts w:ascii="Times New Roman" w:eastAsia="Times New Roman" w:hAnsi="Times New Roman" w:cs="Times New Roman"/>
      <w:color w:val="000000"/>
      <w:sz w:val="20"/>
      <w:lang w:val="en-CA"/>
    </w:rPr>
  </w:style>
  <w:style w:type="paragraph" w:customStyle="1" w:styleId="Default">
    <w:name w:val="Default"/>
    <w:rsid w:val="005940E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rompt">
    <w:name w:val="Prompt"/>
    <w:basedOn w:val="DefaultParagraphFont"/>
    <w:rsid w:val="00D666B9"/>
    <w:rPr>
      <w:color w:val="0000FF"/>
    </w:rPr>
  </w:style>
  <w:style w:type="character" w:customStyle="1" w:styleId="MergeTemplateError">
    <w:name w:val="Merge Template Error"/>
    <w:rsid w:val="00552DED"/>
    <w:rPr>
      <w:u w:val="wavyHeavy" w:color="E68F1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8243</Words>
  <Characters>46990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2017-11-27T14:30:00Z</dcterms:created>
  <dcterms:modified xsi:type="dcterms:W3CDTF">2017-11-27T14:30:00Z</dcterms:modified>
</cp:coreProperties>
</file>